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14E" w:rsidRDefault="001C54A0">
      <w:pPr>
        <w:rPr>
          <w:b/>
        </w:rPr>
      </w:pPr>
      <w:r>
        <w:rPr>
          <w:b/>
        </w:rPr>
        <w:t>[</w:t>
      </w:r>
      <w:r w:rsidR="00E8614E" w:rsidRPr="00E8614E">
        <w:rPr>
          <w:b/>
        </w:rPr>
        <w:t>Example</w:t>
      </w:r>
      <w:r>
        <w:rPr>
          <w:b/>
        </w:rPr>
        <w:t>]</w:t>
      </w:r>
      <w:r w:rsidR="00E8614E" w:rsidRPr="00E8614E">
        <w:rPr>
          <w:b/>
        </w:rPr>
        <w:t xml:space="preserve"> </w:t>
      </w:r>
      <w:bookmarkStart w:id="0" w:name="_GoBack"/>
      <w:bookmarkEnd w:id="0"/>
    </w:p>
    <w:p w:rsidR="00E8614E" w:rsidRPr="00E8614E" w:rsidRDefault="00E8614E">
      <w:r>
        <w:t>Two useful abbreviations that can be used in specifying file paths are one dot (.) and two dots (..). One dot means “current folder” and two dots means “parent folder of the current folder”.</w:t>
      </w:r>
    </w:p>
    <w:p w:rsidR="00E8614E" w:rsidRDefault="00E8614E">
      <w:r>
        <w:rPr>
          <w:noProof/>
        </w:rPr>
        <mc:AlternateContent>
          <mc:Choice Requires="wps">
            <w:drawing>
              <wp:anchor distT="0" distB="0" distL="114300" distR="114300" simplePos="0" relativeHeight="251659264" behindDoc="0" locked="0" layoutInCell="1" allowOverlap="1">
                <wp:simplePos x="0" y="0"/>
                <wp:positionH relativeFrom="column">
                  <wp:posOffset>-43891</wp:posOffset>
                </wp:positionH>
                <wp:positionV relativeFrom="paragraph">
                  <wp:posOffset>313004</wp:posOffset>
                </wp:positionV>
                <wp:extent cx="1602029" cy="394411"/>
                <wp:effectExtent l="0" t="0" r="17780" b="24765"/>
                <wp:wrapNone/>
                <wp:docPr id="2" name="Rounded Rectangle 2"/>
                <wp:cNvGraphicFramePr/>
                <a:graphic xmlns:a="http://schemas.openxmlformats.org/drawingml/2006/main">
                  <a:graphicData uri="http://schemas.microsoft.com/office/word/2010/wordprocessingShape">
                    <wps:wsp>
                      <wps:cNvSpPr/>
                      <wps:spPr>
                        <a:xfrm>
                          <a:off x="0" y="0"/>
                          <a:ext cx="1602029" cy="39441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FB03A" id="Rounded Rectangle 2" o:spid="_x0000_s1026" style="position:absolute;margin-left:-3.45pt;margin-top:24.65pt;width:126.15pt;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" filled="f" strokecolor="red" strokeweight="1pt">
                <v:stroke joinstyle="miter"/>
              </v:roundrect>
            </w:pict>
          </mc:Fallback>
        </mc:AlternateContent>
      </w:r>
      <w:r w:rsidRPr="00E8614E">
        <w:rPr>
          <w:noProof/>
        </w:rPr>
        <w:drawing>
          <wp:inline distT="0" distB="0" distL="0" distR="0">
            <wp:extent cx="3899001" cy="1981904"/>
            <wp:effectExtent l="19050" t="19050" r="25400" b="18415"/>
            <wp:docPr id="1" name="Picture 1" descr="C:\Users\pzx0002\Google Drive\Predictive Modeling II\1_Handouts\slides\python_file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zx0002\Google Drive\Predictive Modeling II\1_Handouts\slides\python_filepat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957" cy="2001706"/>
                    </a:xfrm>
                    <a:prstGeom prst="rect">
                      <a:avLst/>
                    </a:prstGeom>
                    <a:noFill/>
                    <a:ln>
                      <a:solidFill>
                        <a:schemeClr val="tx1"/>
                      </a:solidFill>
                    </a:ln>
                  </pic:spPr>
                </pic:pic>
              </a:graphicData>
            </a:graphic>
          </wp:inline>
        </w:drawing>
      </w:r>
    </w:p>
    <w:p w:rsidR="00E8614E" w:rsidRPr="00E8614E" w:rsidRDefault="001C54A0">
      <w:pPr>
        <w:rPr>
          <w:b/>
        </w:rPr>
      </w:pPr>
      <w:r>
        <w:rPr>
          <w:b/>
        </w:rPr>
        <w:t>[</w:t>
      </w:r>
      <w:r w:rsidR="00E8614E" w:rsidRPr="00E8614E">
        <w:rPr>
          <w:b/>
        </w:rPr>
        <w:t>Practice</w:t>
      </w:r>
      <w:r>
        <w:rPr>
          <w:b/>
        </w:rPr>
        <w:t>]</w:t>
      </w:r>
    </w:p>
    <w:p w:rsidR="00E8614E" w:rsidRDefault="00E8614E">
      <w:r>
        <w:rPr>
          <w:noProof/>
        </w:rPr>
        <w:drawing>
          <wp:inline distT="0" distB="0" distL="0" distR="0">
            <wp:extent cx="3964838" cy="1984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216" cy="1991950"/>
                    </a:xfrm>
                    <a:prstGeom prst="rect">
                      <a:avLst/>
                    </a:prstGeom>
                    <a:noFill/>
                    <a:ln>
                      <a:noFill/>
                    </a:ln>
                  </pic:spPr>
                </pic:pic>
              </a:graphicData>
            </a:graphic>
          </wp:inline>
        </w:drawing>
      </w:r>
    </w:p>
    <w:p w:rsidR="00E8614E" w:rsidRDefault="00E8614E">
      <w:r>
        <w:t>For Program1.ipynb:</w:t>
      </w:r>
    </w:p>
    <w:p w:rsidR="00E8614E" w:rsidRDefault="00E8614E" w:rsidP="001700AF">
      <w:pPr>
        <w:pStyle w:val="ListParagraph"/>
        <w:numPr>
          <w:ilvl w:val="0"/>
          <w:numId w:val="1"/>
        </w:numPr>
      </w:pPr>
      <w:r>
        <w:t>To read Mydata1.csv:__</w:t>
      </w:r>
      <w:r w:rsidR="001700AF" w:rsidRPr="001700AF">
        <w:rPr>
          <w:u w:val="single"/>
        </w:rPr>
        <w:t xml:space="preserve"> 'Mydata1.csv'</w:t>
      </w:r>
      <w:r>
        <w:t>___________________________________</w:t>
      </w:r>
      <w:r w:rsidR="001700AF">
        <w:t>___</w:t>
      </w:r>
    </w:p>
    <w:p w:rsidR="00E8614E" w:rsidRDefault="00E8614E" w:rsidP="001700AF">
      <w:pPr>
        <w:pStyle w:val="ListParagraph"/>
        <w:numPr>
          <w:ilvl w:val="0"/>
          <w:numId w:val="1"/>
        </w:numPr>
      </w:pPr>
      <w:r>
        <w:t>To read Mydata</w:t>
      </w:r>
      <w:r>
        <w:t>2</w:t>
      </w:r>
      <w:r w:rsidR="001700AF">
        <w:t>.csv:_</w:t>
      </w:r>
      <w:r w:rsidR="001700AF" w:rsidRPr="001700AF">
        <w:rPr>
          <w:u w:val="single"/>
        </w:rPr>
        <w:t xml:space="preserve">'./BUAL5610/Mydata2.csv'_or </w:t>
      </w:r>
      <w:r w:rsidR="001700AF">
        <w:rPr>
          <w:u w:val="single"/>
        </w:rPr>
        <w:t>'</w:t>
      </w:r>
      <w:r w:rsidR="001700AF" w:rsidRPr="001700AF">
        <w:rPr>
          <w:u w:val="single"/>
        </w:rPr>
        <w:t>BUAL5610/Mydata2.csv'</w:t>
      </w:r>
      <w:r w:rsidR="001700AF" w:rsidRPr="001700AF">
        <w:rPr>
          <w:u w:val="single"/>
        </w:rPr>
        <w:t xml:space="preserve">   </w:t>
      </w:r>
      <w:r>
        <w:t>___</w:t>
      </w:r>
      <w:r w:rsidR="001700AF">
        <w:t>_</w:t>
      </w:r>
    </w:p>
    <w:p w:rsidR="00E8614E" w:rsidRDefault="00E8614E" w:rsidP="00E8614E">
      <w:pPr>
        <w:pStyle w:val="ListParagraph"/>
        <w:numPr>
          <w:ilvl w:val="0"/>
          <w:numId w:val="1"/>
        </w:numPr>
      </w:pPr>
      <w:r>
        <w:t>To read Mydata</w:t>
      </w:r>
      <w:r>
        <w:t>3</w:t>
      </w:r>
      <w:r>
        <w:t>.csv:____________________________________________________</w:t>
      </w:r>
    </w:p>
    <w:p w:rsidR="00E8614E" w:rsidRDefault="00E8614E" w:rsidP="00E8614E">
      <w:r>
        <w:t>For Program</w:t>
      </w:r>
      <w:r>
        <w:t>2</w:t>
      </w:r>
      <w:r>
        <w:t>.ipynb:</w:t>
      </w:r>
    </w:p>
    <w:p w:rsidR="00E8614E" w:rsidRDefault="001700AF" w:rsidP="001700AF">
      <w:pPr>
        <w:pStyle w:val="ListParagraph"/>
        <w:numPr>
          <w:ilvl w:val="0"/>
          <w:numId w:val="1"/>
        </w:numPr>
      </w:pPr>
      <w:r>
        <w:t>To read Mydata1.csv:__</w:t>
      </w:r>
      <w:r w:rsidRPr="001700AF">
        <w:rPr>
          <w:u w:val="single"/>
        </w:rPr>
        <w:t xml:space="preserve"> '../Mydata1.csv'</w:t>
      </w:r>
      <w:r>
        <w:t>_______</w:t>
      </w:r>
      <w:r w:rsidR="00E8614E">
        <w:t>______________________________</w:t>
      </w:r>
    </w:p>
    <w:p w:rsidR="00E8614E" w:rsidRDefault="00E8614E" w:rsidP="00E8614E">
      <w:pPr>
        <w:pStyle w:val="ListParagraph"/>
        <w:numPr>
          <w:ilvl w:val="0"/>
          <w:numId w:val="1"/>
        </w:numPr>
      </w:pPr>
      <w:r>
        <w:t>To read Mydata2.csv:____________________________________________________</w:t>
      </w:r>
    </w:p>
    <w:p w:rsidR="00E8614E" w:rsidRDefault="00E8614E" w:rsidP="00E8614E">
      <w:pPr>
        <w:pStyle w:val="ListParagraph"/>
        <w:numPr>
          <w:ilvl w:val="0"/>
          <w:numId w:val="1"/>
        </w:numPr>
      </w:pPr>
      <w:r>
        <w:t>To read Mydata3.csv:____________________________________________________</w:t>
      </w:r>
    </w:p>
    <w:p w:rsidR="00E8614E" w:rsidRDefault="00E8614E" w:rsidP="00E8614E">
      <w:r>
        <w:t>For Program</w:t>
      </w:r>
      <w:r>
        <w:t>3</w:t>
      </w:r>
      <w:r>
        <w:t>.ipynb:</w:t>
      </w:r>
    </w:p>
    <w:p w:rsidR="00E8614E" w:rsidRDefault="00E8614E" w:rsidP="00E8614E">
      <w:pPr>
        <w:pStyle w:val="ListParagraph"/>
        <w:numPr>
          <w:ilvl w:val="0"/>
          <w:numId w:val="1"/>
        </w:numPr>
      </w:pPr>
      <w:r>
        <w:t>To read Mydata1.csv:____________________________________________________</w:t>
      </w:r>
    </w:p>
    <w:p w:rsidR="00E8614E" w:rsidRDefault="00E8614E" w:rsidP="00E8614E">
      <w:pPr>
        <w:pStyle w:val="ListParagraph"/>
        <w:numPr>
          <w:ilvl w:val="0"/>
          <w:numId w:val="1"/>
        </w:numPr>
      </w:pPr>
      <w:r>
        <w:t>To read Mydata2.csv:____________________________________________________</w:t>
      </w:r>
    </w:p>
    <w:p w:rsidR="00E8614E" w:rsidRDefault="00E8614E" w:rsidP="00E8614E">
      <w:pPr>
        <w:pStyle w:val="ListParagraph"/>
        <w:numPr>
          <w:ilvl w:val="0"/>
          <w:numId w:val="1"/>
        </w:numPr>
      </w:pPr>
      <w:r>
        <w:t>To read Mydata3.csv:____________________________________________________</w:t>
      </w:r>
    </w:p>
    <w:sectPr w:rsidR="00E861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352" w:rsidRDefault="00B10352" w:rsidP="001700AF">
      <w:pPr>
        <w:spacing w:after="0" w:line="240" w:lineRule="auto"/>
      </w:pPr>
      <w:r>
        <w:separator/>
      </w:r>
    </w:p>
  </w:endnote>
  <w:endnote w:type="continuationSeparator" w:id="0">
    <w:p w:rsidR="00B10352" w:rsidRDefault="00B10352" w:rsidP="0017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352" w:rsidRDefault="00B10352" w:rsidP="001700AF">
      <w:pPr>
        <w:spacing w:after="0" w:line="240" w:lineRule="auto"/>
      </w:pPr>
      <w:r>
        <w:separator/>
      </w:r>
    </w:p>
  </w:footnote>
  <w:footnote w:type="continuationSeparator" w:id="0">
    <w:p w:rsidR="00B10352" w:rsidRDefault="00B10352" w:rsidP="00170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0AF" w:rsidRDefault="001700AF">
    <w:pPr>
      <w:pStyle w:val="Header"/>
    </w:pPr>
    <w:r>
      <w:t>BUAL 5610/6610</w:t>
    </w:r>
    <w:r>
      <w:ptab w:relativeTo="margin" w:alignment="center" w:leader="none"/>
    </w:r>
    <w:r>
      <w:t>Predictive Modeling II</w:t>
    </w:r>
    <w:r>
      <w:ptab w:relativeTo="margin" w:alignment="right" w:leader="none"/>
    </w:r>
    <w:r>
      <w:t>File Path Work 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07E5E"/>
    <w:multiLevelType w:val="hybridMultilevel"/>
    <w:tmpl w:val="7C20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yMDc1NjeztDS1MDdW0lEKTi0uzszPAykwrAUAdwe/kywAAAA="/>
  </w:docVars>
  <w:rsids>
    <w:rsidRoot w:val="00EA00AD"/>
    <w:rsid w:val="001700AF"/>
    <w:rsid w:val="001C54A0"/>
    <w:rsid w:val="004446AA"/>
    <w:rsid w:val="00505671"/>
    <w:rsid w:val="00670F61"/>
    <w:rsid w:val="00881024"/>
    <w:rsid w:val="009E2FA3"/>
    <w:rsid w:val="00A97B42"/>
    <w:rsid w:val="00B10352"/>
    <w:rsid w:val="00E8614E"/>
    <w:rsid w:val="00EA00AD"/>
    <w:rsid w:val="00EE3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468D"/>
  <w15:chartTrackingRefBased/>
  <w15:docId w15:val="{49F292ED-9A77-4EB1-A082-56B38810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4E"/>
    <w:pPr>
      <w:ind w:left="720"/>
      <w:contextualSpacing/>
    </w:pPr>
  </w:style>
  <w:style w:type="paragraph" w:styleId="Header">
    <w:name w:val="header"/>
    <w:basedOn w:val="Normal"/>
    <w:link w:val="HeaderChar"/>
    <w:uiPriority w:val="99"/>
    <w:unhideWhenUsed/>
    <w:rsid w:val="00170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AF"/>
  </w:style>
  <w:style w:type="paragraph" w:styleId="Footer">
    <w:name w:val="footer"/>
    <w:basedOn w:val="Normal"/>
    <w:link w:val="FooterChar"/>
    <w:uiPriority w:val="99"/>
    <w:unhideWhenUsed/>
    <w:rsid w:val="00170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141</Words>
  <Characters>806</Characters>
  <Application>Microsoft Office Word</Application>
  <DocSecurity>0</DocSecurity>
  <Lines>6</Lines>
  <Paragraphs>1</Paragraphs>
  <ScaleCrop>false</ScaleCrop>
  <Company>HCOB</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Xu</dc:creator>
  <cp:keywords/>
  <dc:description/>
  <cp:lastModifiedBy>Pei Xu</cp:lastModifiedBy>
  <cp:revision>4</cp:revision>
  <dcterms:created xsi:type="dcterms:W3CDTF">2020-01-22T22:58:00Z</dcterms:created>
  <dcterms:modified xsi:type="dcterms:W3CDTF">2020-01-22T23:23:00Z</dcterms:modified>
</cp:coreProperties>
</file>