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Week 3 Exercises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Implement the Money class discussed in class. This class should represent a dollar and cents amount with 0-99 cents and the cents being the same sign as the dollars. The class should at a minimum have getter methods that return the dollars and cents, a toString() method, all reasonable constructors, addition and subtraction methods, and a main() method that provides a thorough test of all the methods in the class.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This should not be a hard problem. 90% of it was done for you in the third class.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Implement the Angle class discussed in class. This class should represent a mathematical angle with a guaranteed value between 0 and 360 degrees; that is, 0 &lt;= degrees &lt; 360. (Note that 0 and 360 are not symmetric. 0 is valid value while 360 is not.) The class should at a minimum have getter methods that return the radians and the degrees, sine, cosine, tangent, secant, cotangent, and cosecant methods, a toString() method, all reasonable constructors, and a main() method that provides a thorough test of all the methods in the class.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Implement the complex number class discussed in the lecture. At a minimum it should have a constructor, a toString() method, and methods to add, subtract, and multiply two complex numbers, and to return the real and imaginary parts.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You may wish to attempt to implement division, absolute value, and argument methods as well. If so you will need to look ahead a little to learn about java.lang.Math. In particular, you'll need the trigonometric and square root functions.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ee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Start</w:t>
        </w:r>
      </w:hyperlink>
      <w:r w:rsidDel="00000000" w:rsidR="00000000" w:rsidRPr="00000000">
        <w:rPr>
          <w:rtl w:val="0"/>
        </w:rPr>
        <w:t xml:space="preserve"> |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Previous</w:t>
        </w:r>
      </w:hyperlink>
      <w:r w:rsidDel="00000000" w:rsidR="00000000" w:rsidRPr="00000000">
        <w:rPr>
          <w:rtl w:val="0"/>
        </w:rPr>
        <w:t xml:space="preserve"> |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Cafe au Lait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6"/>
          <w:szCs w:val="1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z w:val="16"/>
          <w:szCs w:val="16"/>
          <w:rtl w:val="0"/>
        </w:rPr>
        <w:t xml:space="preserve">Copyright 1997-1998 Elliotte Rusty Harold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sz w:val="16"/>
          <w:szCs w:val="16"/>
          <w:u w:val="single"/>
        </w:rPr>
      </w:pPr>
      <w:hyperlink r:id="rId9">
        <w:r w:rsidDel="00000000" w:rsidR="00000000" w:rsidRPr="00000000">
          <w:rPr>
            <w:color w:val="0000ee"/>
            <w:sz w:val="16"/>
            <w:szCs w:val="16"/>
            <w:u w:val="single"/>
            <w:rtl w:val="0"/>
          </w:rPr>
          <w:t xml:space="preserve">elharo@metalab.unc.edu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Last Modified January 9, 1998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elharo@metalab.unc.edu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01.html" TargetMode="External"/><Relationship Id="rId7" Type="http://schemas.openxmlformats.org/officeDocument/2006/relationships/hyperlink" Target="http://docs.google.com/31.html" TargetMode="External"/><Relationship Id="rId8" Type="http://schemas.openxmlformats.org/officeDocument/2006/relationships/hyperlink" Target="http://www.cafeaulait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