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toString() Methods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Below is a version of CarTest that uses toString() and System.out.println() instead of printing the fields directly and thus works with the new Car class that makes its fields private.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CarTest5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Car("New York A45 636", 123.45);</w:t>
        <w:br w:type="textWrapping"/>
        <w:t xml:space="preserve">    System.out.println(c);</w:t>
        <w:br w:type="textWrapping"/>
        <w:t xml:space="preserve">    </w:t>
        <w:br w:type="textWrapping"/>
        <w:t xml:space="preserve">    for (int i = 0; i &lt; 15; i++) {</w:t>
        <w:br w:type="textWrapping"/>
        <w:t xml:space="preserve">      c.accelerate(10.0);</w:t>
        <w:br w:type="textWrapping"/>
        <w:t xml:space="preserve">      System.out.println(c);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4.html" TargetMode="External"/><Relationship Id="rId7" Type="http://schemas.openxmlformats.org/officeDocument/2006/relationships/hyperlink" Target="http://docs.google.com/3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