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Implementing Interfaces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actually use this interface you create a class that includes a public double calculateTariff() method and declare that the class implements Import. For instance here's one such class: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Car extends MotorVehicle implements Import {</w:t>
        <w:br w:type="textWrapping"/>
        <w:br w:type="textWrapping"/>
        <w:t xml:space="preserve">  int numWheels = 4;</w:t>
        <w:br w:type="textWrapping"/>
        <w:br w:type="textWrapping"/>
        <w:t xml:space="preserve">  public double calculateTariff() {</w:t>
        <w:br w:type="textWrapping"/>
        <w:t xml:space="preserve">    return this.price * 0.1;</w:t>
        <w:br w:type="textWrapping"/>
        <w:t xml:space="preserve">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advantages of interfaces over classes is that a single class may implement more than one interface. For example, this Car class implements three interfaces: Import, Serializable, and Cloneable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java.io.*;</w:t>
        <w:br w:type="textWrapping"/>
        <w:br w:type="textWrapping"/>
        <w:br w:type="textWrapping"/>
        <w:t xml:space="preserve">public class Car extends MotorVehicle </w:t>
        <w:br w:type="textWrapping"/>
        <w:t xml:space="preserve"> implements Import, Serializable, Cloneable {</w:t>
        <w:br w:type="textWrapping"/>
        <w:br w:type="textWrapping"/>
        <w:t xml:space="preserve">  int numWheels = 4;</w:t>
        <w:br w:type="textWrapping"/>
        <w:br w:type="textWrapping"/>
        <w:t xml:space="preserve">  public double calculateTariff() {</w:t>
        <w:br w:type="textWrapping"/>
        <w:t xml:space="preserve">    return this.price * 0.1;</w:t>
        <w:br w:type="textWrapping"/>
        <w:t xml:space="preserve">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Serializable and Cloneable are marker interfaces from the class library that only add a type to a class, but do not declare any additional methods.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September 25,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44.html" TargetMode="External"/><Relationship Id="rId7" Type="http://schemas.openxmlformats.org/officeDocument/2006/relationships/hyperlink" Target="http://docs.google.com/46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