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PaintContext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PaintContext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PaintContext interface defines the encapsulated and optimized environment to generate color patterns in device space for fill or stroke operations on a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shd w:fill="auto" w:val="clear"/>
          <w:rtl w:val="0"/>
        </w:rPr>
        <w:t xml:space="preserve">. The PaintContext provides the necessary colors for Graphics2D operations in the form of a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Raster</w:t>
        </w:r>
      </w:hyperlink>
      <w:r w:rsidDel="00000000" w:rsidR="00000000" w:rsidRPr="00000000">
        <w:rPr>
          <w:shd w:fill="auto" w:val="clear"/>
          <w:rtl w:val="0"/>
        </w:rPr>
        <w:t xml:space="preserve"> associated with a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ColorModel</w:t>
        </w:r>
      </w:hyperlink>
      <w:r w:rsidDel="00000000" w:rsidR="00000000" w:rsidRPr="00000000">
        <w:rPr>
          <w:shd w:fill="auto" w:val="clear"/>
          <w:rtl w:val="0"/>
        </w:rPr>
        <w:t xml:space="preserve">. The PaintContext maintains state for a particular paint operation. In a multi-threaded environment, several contexts can exist simultaneously for a single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 object.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Releases the resources allocated for the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ColorModel of the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Raster containing the colors generated for the graphics operation.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dispose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dispose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Releases the resources allocated for the operation.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getColorModel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getColorModel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ColorModel of the output. Note that this ColorModel might be different from the hint specified in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createContext</w:t>
        </w:r>
      </w:hyperlink>
      <w:r w:rsidDel="00000000" w:rsidR="00000000" w:rsidRPr="00000000">
        <w:rPr>
          <w:shd w:fill="auto" w:val="clear"/>
          <w:rtl w:val="0"/>
        </w:rPr>
        <w:t xml:space="preserve"> method of Paint. Not all PaintContext objects are capable of generating color patterns in an arbitrary ColorModel.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ColorModel of the output.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getRaster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Raster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getRaster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int y,</w:t>
        <w:br w:type="textWrapping"/>
        <w:t xml:space="preserve">                 int w,</w:t>
        <w:br w:type="textWrapping"/>
        <w:t xml:space="preserve">                 int h)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Raster containing the colors generated for the graphics operation.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area in device space for which colors are generated.y - the y coordinate of the area in device space for which colors are generated.w - the width of the area in device spaceh - the height of the area in device space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Raster representing the specified rectangular area and containing the colors generated for the graphics operation.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awt/PaintContext.html" TargetMode="External"/><Relationship Id="rId20" Type="http://schemas.openxmlformats.org/officeDocument/2006/relationships/hyperlink" Target="http://docs.google.com/java/awt/image/ColorModel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intContext.html" TargetMode="External"/><Relationship Id="rId22" Type="http://schemas.openxmlformats.org/officeDocument/2006/relationships/hyperlink" Target="http://docs.google.com/java/awt/Paint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awt/Paint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awt/image/ColorModel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awt/PaintContext.html#dispose()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image/Raster.html" TargetMode="External"/><Relationship Id="rId25" Type="http://schemas.openxmlformats.org/officeDocument/2006/relationships/hyperlink" Target="http://docs.google.com/java/awt/PaintContext.html#getColorModel()" TargetMode="External"/><Relationship Id="rId28" Type="http://schemas.openxmlformats.org/officeDocument/2006/relationships/hyperlink" Target="http://docs.google.com/java/awt/image/ColorModel.html" TargetMode="External"/><Relationship Id="rId27" Type="http://schemas.openxmlformats.org/officeDocument/2006/relationships/hyperlink" Target="http://docs.google.com/java/awt/PaintContext.html#getRaster(int,%20int,%20int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Paint.html#createContext(java.awt.image.ColorModel,%20java.awt.Rectangle,%20java.awt.geom.Rectangle2D,%20java.awt.geom.AffineTransform,%20java.awt.RenderingHints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intContex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image/Ras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lass-use/PaintContex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awt/Pain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/awt/PaintContext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awt/Panel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/awt/Panel.html" TargetMode="External"/><Relationship Id="rId16" Type="http://schemas.openxmlformats.org/officeDocument/2006/relationships/hyperlink" Target="http://docs.google.com/PaintContext.html" TargetMode="External"/><Relationship Id="rId38" Type="http://schemas.openxmlformats.org/officeDocument/2006/relationships/hyperlink" Target="http://docs.google.com/java/awt/Paint.html" TargetMode="External"/><Relationship Id="rId19" Type="http://schemas.openxmlformats.org/officeDocument/2006/relationships/hyperlink" Target="http://docs.google.com/java/awt/image/Raster.html" TargetMode="External"/><Relationship Id="rId18" Type="http://schemas.openxmlformats.org/officeDocument/2006/relationships/hyperlink" Target="http://docs.google.com/java/awt/Graphics2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