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Shape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Known Implementing Classes: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Arc2D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Arc2D.Double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Arc2D.Float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BasicTextUI.BasicCaret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CubicCurve2D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CubicCurve2D.Double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CubicCurve2D.Float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Ellipse2D</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Ellipse2D.Double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Ellipse2D.Float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GeneralPath</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Line2D</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Line2D.Double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Line2D.Float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Path2D</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Path2D.Double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Path2D.Float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Polygon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QuadCurve2D</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QuadCurve2D.Double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QuadCurve2D.Float</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Rectangle2D.Double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Rectangle2D.Float</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RectangularShape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RoundRectangle2D</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RoundRectangle2D.Double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RoundRectangle2D.Float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Shape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 interface provides definitions for objects that represent some form of geometric shape. The Shape is described by a </w:t>
      </w:r>
      <w:hyperlink r:id="rId49">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 which can express the outline of the Shape as well as a rule for determining how the outline divides the 2D plane into interior and exterior points. Each Shape object provides callbacks to get the bounding box of the geometry, determine whether points or rectangles lie partly or entirely within the interior of the Shape, and retrieve a PathIterator object that describes the trajectory path of the Shape outline.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Definition of insideness:</w:t>
      </w:r>
      <w:r w:rsidDel="00000000" w:rsidR="00000000" w:rsidRPr="00000000">
        <w:rPr>
          <w:shd w:fill="auto" w:val="clear"/>
          <w:rtl w:val="0"/>
        </w:rPr>
        <w:t xml:space="preserve"> A point is considered to lie inside a Shape if and only if:</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lies completely inside theShape boundary </w:t>
      </w:r>
      <w:r w:rsidDel="00000000" w:rsidR="00000000" w:rsidRPr="00000000">
        <w:rPr>
          <w:i w:val="1"/>
          <w:shd w:fill="auto" w:val="clear"/>
          <w:rtl w:val="0"/>
        </w:rPr>
        <w:t xml:space="preserve">or</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lies exactly on the Shape boundary </w:t>
      </w:r>
      <w:r w:rsidDel="00000000" w:rsidR="00000000" w:rsidRPr="00000000">
        <w:rPr>
          <w:i w:val="1"/>
          <w:shd w:fill="auto" w:val="clear"/>
          <w:rtl w:val="0"/>
        </w:rPr>
        <w:t xml:space="preserve">and</w:t>
      </w:r>
      <w:r w:rsidDel="00000000" w:rsidR="00000000" w:rsidRPr="00000000">
        <w:rPr>
          <w:shd w:fill="auto" w:val="clear"/>
          <w:rtl w:val="0"/>
        </w:rPr>
        <w:t xml:space="preserve"> the space immediately adjacent to the point in the increasing X direction is entirely inside the boundary </w:t>
      </w:r>
      <w:r w:rsidDel="00000000" w:rsidR="00000000" w:rsidRPr="00000000">
        <w:rPr>
          <w:i w:val="1"/>
          <w:shd w:fill="auto" w:val="clear"/>
          <w:rtl w:val="0"/>
        </w:rPr>
        <w:t xml:space="preserve">or</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lies exactly on a horizontal boundary segment </w:t>
      </w:r>
      <w:r w:rsidDel="00000000" w:rsidR="00000000" w:rsidRPr="00000000">
        <w:rPr>
          <w:b w:val="1"/>
          <w:shd w:fill="auto" w:val="clear"/>
          <w:rtl w:val="0"/>
        </w:rPr>
        <w:t xml:space="preserve">and</w:t>
      </w:r>
      <w:r w:rsidDel="00000000" w:rsidR="00000000" w:rsidRPr="00000000">
        <w:rPr>
          <w:shd w:fill="auto" w:val="clear"/>
          <w:rtl w:val="0"/>
        </w:rPr>
        <w:t xml:space="preserve"> the space immediately adjacent to the point in the increasing Y direction is inside the boundary.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contains and intersects methods consider the interior of a Shape to be the area it encloses as if it were filled. This means that these methods consider unclosed shapes to be implicitly closed for the purpose of determining if a shape contains or intersects a rectangle or if a shape contains a point.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50">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GeneralPath</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specified coordinates are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p)</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a specified </w:t>
            </w:r>
            <w:hyperlink r:id="rId58">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contains</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entirely contains the specified Rectangle2D.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Rectangle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integer </w:t>
            </w:r>
            <w:hyperlink r:id="rId63">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getBounds2D</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high precision and more accurate bounding box of the Shape than the getBounds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68">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boundary and provides access to the geometry of the Shape outline.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PathIterator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getPathIterator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at, double flatness)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iterator object that iterates along the Shape boundary and provides access to a flattened view of the Shape outline geometry.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(double x, double y, double w, double h)</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rectangular area.</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intersects</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r)</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Tests if the interior of the Shape intersects the interior of a specified Rectangle2D.</w:t>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4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5">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integer </w:t>
      </w:r>
      <w:hyperlink r:id="rId76">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that completely encloses the Shape. Note that there is no guarantee that the returned Rectangle is the smallest bounding box that encloses the Shape, only that the Shape lies entirely within the indicated Rectangle. The returned Rectangle might also fail to completely enclose the Shape if the Shape overflows the limited range of the integer data type. The getBounds2D method generally returns a tighter bounding box due to its greater flexibility in representation.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integer Rectangle that completely encloses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77">
        <w:r w:rsidDel="00000000" w:rsidR="00000000" w:rsidRPr="00000000">
          <w:rPr>
            <w:color w:val="0000ee"/>
            <w:u w:val="single"/>
            <w:shd w:fill="auto" w:val="clear"/>
            <w:rtl w:val="0"/>
          </w:rPr>
          <w:t xml:space="preserve">getBounds2D()</w:t>
        </w:r>
      </w:hyperlink>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rtl w:val="0"/>
        </w:rPr>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getBounds2D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7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getBounds2D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high precision and more accurate bounding box of the Shape than the getBounds method. Note that there is no guarantee that the returned </w:t>
      </w:r>
      <w:hyperlink r:id="rId7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is the smallest bounding box that encloses the Shape, only that the Shape lies entirely within the indicated Rectangle2D. The bounding box returned by this method is usually tighter than that returned by the getBounds method and never fails due to overflow problems since the return value can be an instance of the Rectangle2D that uses double precision values to store the dimensions.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instance of Rectangle2D that is a high-precision bounding box of the Shape.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1t3h5sf" w:id="7"/>
      <w:bookmarkEnd w:id="7"/>
      <w:r w:rsidDel="00000000" w:rsidR="00000000" w:rsidRPr="00000000">
        <w:rPr>
          <w:rtl w:val="0"/>
        </w:rPr>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specified coordinates are inside the boundary of the Shape.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specified X coordinate to be testedy - the specified Y coordinate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coordinates are inside the Shape boundary;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81">
        <w:r w:rsidDel="00000000" w:rsidR="00000000" w:rsidRPr="00000000">
          <w:rPr>
            <w:rFonts w:ascii="Courier" w:cs="Courier" w:eastAsia="Courier" w:hAnsi="Courier"/>
            <w:color w:val="0000ee"/>
            <w:u w:val="single"/>
            <w:shd w:fill="auto" w:val="clear"/>
            <w:rtl w:val="0"/>
          </w:rPr>
          <w:t xml:space="preserve">Point2D</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a specified </w:t>
      </w:r>
      <w:hyperlink r:id="rId82">
        <w:r w:rsidDel="00000000" w:rsidR="00000000" w:rsidRPr="00000000">
          <w:rPr>
            <w:color w:val="0000ee"/>
            <w:u w:val="single"/>
            <w:shd w:fill="auto" w:val="clear"/>
            <w:rtl w:val="0"/>
          </w:rPr>
          <w:t xml:space="preserve">Point2D</w:t>
        </w:r>
      </w:hyperlink>
      <w:r w:rsidDel="00000000" w:rsidR="00000000" w:rsidRPr="00000000">
        <w:rPr>
          <w:shd w:fill="auto" w:val="clear"/>
          <w:rtl w:val="0"/>
        </w:rPr>
        <w:t xml:space="preserve"> is inside the boundary of the Shape.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 - the specified Point2D to be tested </w:t>
      </w:r>
      <w:r w:rsidDel="00000000" w:rsidR="00000000" w:rsidRPr="00000000">
        <w:rPr>
          <w:b w:val="1"/>
          <w:shd w:fill="auto" w:val="clear"/>
          <w:rtl w:val="0"/>
        </w:rPr>
        <w:t xml:space="preserve">Returns:</w:t>
      </w:r>
      <w:r w:rsidDel="00000000" w:rsidR="00000000" w:rsidRPr="00000000">
        <w:rPr>
          <w:shd w:fill="auto" w:val="clear"/>
          <w:rtl w:val="0"/>
        </w:rPr>
        <w:t xml:space="preserve">true if the specified Point2D is inside the boundary of the Shape; false otherwise.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intersects the interior of a specified rectangular area. The rectangular area is considered to intersect the Shape if any point is contained in both the interior of the Shape and the specified rectangular area.</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Shape.intersects() method allows a Shape implementation to conservatively return true when:</w:t>
      </w:r>
    </w:p>
    <w:p w:rsidR="00000000" w:rsidDel="00000000" w:rsidP="00000000" w:rsidRDefault="00000000" w:rsidRPr="00000000" w14:paraId="0000005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rectangular area and the Shape intersect, but</w:t>
      </w:r>
    </w:p>
    <w:p w:rsidR="00000000" w:rsidDel="00000000" w:rsidP="00000000" w:rsidRDefault="00000000" w:rsidRPr="00000000" w14:paraId="0000005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rectangular area does not intersect the Shape. The </w:t>
      </w:r>
      <w:hyperlink r:id="rId83">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rectangular area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4">
        <w:r w:rsidDel="00000000" w:rsidR="00000000" w:rsidRPr="00000000">
          <w:rPr>
            <w:color w:val="0000ee"/>
            <w:u w:val="single"/>
            <w:shd w:fill="auto" w:val="clear"/>
            <w:rtl w:val="0"/>
          </w:rPr>
          <w:t xml:space="preserve">Area</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intersects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intersects</w:t>
      </w:r>
      <w:r w:rsidDel="00000000" w:rsidR="00000000" w:rsidRPr="00000000">
        <w:rPr>
          <w:rFonts w:ascii="Courier" w:cs="Courier" w:eastAsia="Courier" w:hAnsi="Courier"/>
          <w:shd w:fill="auto" w:val="clear"/>
          <w:rtl w:val="0"/>
        </w:rPr>
        <w:t xml:space="preserve">(</w:t>
      </w:r>
      <w:hyperlink r:id="rId85">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intersects the interior of a specified Rectangle2D. The Shape.intersects() method allows a Shape implementation to conservatively return true when:</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there is a high probability that the Rectangle2D and the Shape intersect, but</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accurately determine this intersection are prohibitively expensive.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true even though the Rectangle2D does not intersect the Shape. The </w:t>
      </w:r>
      <w:hyperlink r:id="rId86">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computations of geometric intersection than most Shape objects and therefore can be used if a more precise answer is required.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and the interior of the specified Rectangle2D intersect, or are both highly likely to intersect and intersection calculations would be too expensive to perform; false otherwise.</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intersects(double, double, double, double)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(double x,</w:t>
        <w:br w:type="textWrapping"/>
        <w:t xml:space="preserve">                 double y,</w:t>
        <w:br w:type="textWrapping"/>
        <w:t xml:space="preserve">                 double w,</w:t>
        <w:br w:type="textWrapping"/>
        <w:t xml:space="preserve">                 double 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Tests if the interior of the Shape entirely contains the specified rectangular area. All coordinates that lie inside the rectangular area must lie within the Shape for the entire rectanglar area to be considered contained within the Shape.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Shape.contains() method allows a Shape implementation to conservatively return false when:</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rectangular area are prohibitively expensive.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rectangular area. The </w:t>
      </w:r>
      <w:hyperlink r:id="rId88">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 - the X coordinate of the upper-left corner of the specified rectangular areay - the Y coordinate of the upper-left corner of the specified rectangular areaw - the width of the specified rectangular areah - the height of the specified rectangular area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specified rectangular area; false otherwise or, if the Shape contains the rectangular area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intersects(double, double, double, double)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contains</w:t>
      </w:r>
      <w:r w:rsidDel="00000000" w:rsidR="00000000" w:rsidRPr="00000000">
        <w:rPr>
          <w:rFonts w:ascii="Courier" w:cs="Courier" w:eastAsia="Courier" w:hAnsi="Courier"/>
          <w:shd w:fill="auto" w:val="clear"/>
          <w:rtl w:val="0"/>
        </w:rPr>
        <w:t xml:space="preserve">(</w:t>
      </w:r>
      <w:hyperlink r:id="rId91">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Tests if the interior of the Shape entirely contains the specified Rectangle2D. The Shape.contains() method allows a Shape implementation to conservatively return false when:</w:t>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intersect method returns true and</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calculations to determine whether or not the Shape entirely contains the Rectangle2D are prohibitively expensive.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This means that for some Shapes this method might return false even though the Shape contains the Rectangle2D. The </w:t>
      </w:r>
      <w:hyperlink r:id="rId92">
        <w:r w:rsidDel="00000000" w:rsidR="00000000" w:rsidRPr="00000000">
          <w:rPr>
            <w:color w:val="0000ee"/>
            <w:u w:val="single"/>
            <w:shd w:fill="auto" w:val="clear"/>
            <w:rtl w:val="0"/>
          </w:rPr>
          <w:t xml:space="preserve">Area</w:t>
        </w:r>
      </w:hyperlink>
      <w:r w:rsidDel="00000000" w:rsidR="00000000" w:rsidRPr="00000000">
        <w:rPr>
          <w:shd w:fill="auto" w:val="clear"/>
          <w:rtl w:val="0"/>
        </w:rPr>
        <w:t xml:space="preserve"> class performs more accurate geometric computations than most Shape objects and therefore can be used if a more precise answer is required.</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 - The specified Rectangle2D </w:t>
      </w:r>
      <w:r w:rsidDel="00000000" w:rsidR="00000000" w:rsidRPr="00000000">
        <w:rPr>
          <w:b w:val="1"/>
          <w:shd w:fill="auto" w:val="clear"/>
          <w:rtl w:val="0"/>
        </w:rPr>
        <w:t xml:space="preserve">Returns:</w:t>
      </w:r>
      <w:r w:rsidDel="00000000" w:rsidR="00000000" w:rsidRPr="00000000">
        <w:rPr>
          <w:shd w:fill="auto" w:val="clear"/>
          <w:rtl w:val="0"/>
        </w:rPr>
        <w:t xml:space="preserve">true if the interior of the Shape entirely contains the Rectangle2D; false otherwise or, if the Shape contains the Rectangle2D and the intersects method returns true and the containment calculations would be too expensive to perform.</w:t>
      </w:r>
      <w:r w:rsidDel="00000000" w:rsidR="00000000" w:rsidRPr="00000000">
        <w:rPr>
          <w:b w:val="1"/>
          <w:shd w:fill="auto" w:val="clear"/>
          <w:rtl w:val="0"/>
        </w:rPr>
        <w:t xml:space="preserve">Since:</w:t>
      </w:r>
      <w:r w:rsidDel="00000000" w:rsidR="00000000" w:rsidRPr="00000000">
        <w:rPr>
          <w:shd w:fill="auto" w:val="clear"/>
          <w:rtl w:val="0"/>
        </w:rPr>
        <w:t xml:space="preserve"> 1.2 </w:t>
      </w: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contains(double, double, double, double)</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4">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95">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boundary and provides access to the geometry of the Shape outline. If an optional </w:t>
      </w:r>
      <w:hyperlink r:id="rId9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is specified, the coordinates returned in the iteration are transformed accordingly.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call to this method returns a fresh PathIterator object that traverses the geometry of the Shape object independently from any other PathIterator objects in use at the same time.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but not guaranteed, that objects implementing the Shape interface isolate iterations that are in process from any changes that might occur to the original object's geometry during such iterations.</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 </w:t>
      </w:r>
      <w:r w:rsidDel="00000000" w:rsidR="00000000" w:rsidRPr="00000000">
        <w:rPr>
          <w:b w:val="1"/>
          <w:shd w:fill="auto" w:val="clear"/>
          <w:rtl w:val="0"/>
        </w:rPr>
        <w:t xml:space="preserve">Returns:</w:t>
      </w:r>
      <w:r w:rsidDel="00000000" w:rsidR="00000000" w:rsidRPr="00000000">
        <w:rPr>
          <w:shd w:fill="auto" w:val="clear"/>
          <w:rtl w:val="0"/>
        </w:rPr>
        <w:t xml:space="preserve">a new PathIterator object, which independently traverses the geometry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getPathIterator</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7">
        <w:r w:rsidDel="00000000" w:rsidR="00000000" w:rsidRPr="00000000">
          <w:rPr>
            <w:rFonts w:ascii="Courier" w:cs="Courier" w:eastAsia="Courier" w:hAnsi="Courier"/>
            <w:color w:val="0000ee"/>
            <w:u w:val="single"/>
            <w:shd w:fill="auto" w:val="clear"/>
            <w:rtl w:val="0"/>
          </w:rPr>
          <w:t xml:space="preserve">PathIterator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getPathIterator</w:t>
      </w:r>
      <w:r w:rsidDel="00000000" w:rsidR="00000000" w:rsidRPr="00000000">
        <w:rPr>
          <w:rFonts w:ascii="Courier" w:cs="Courier" w:eastAsia="Courier" w:hAnsi="Courier"/>
          <w:shd w:fill="auto" w:val="clear"/>
          <w:rtl w:val="0"/>
        </w:rPr>
        <w:t xml:space="preserve">(</w:t>
      </w:r>
      <w:hyperlink r:id="rId98">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at,</w:t>
        <w:br w:type="textWrapping"/>
        <w:t xml:space="preserve">                             double flatness)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iterator object that iterates along the Shape boundary and provides access to a flattened view of the Shape outline geometry.</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Only SEG_MOVETO, SEG_LINETO, and SEG_CLOSE point types are returned by the iterator.</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 optional AffineTransform is specified, the coordinates returned in the iteration are transformed accordingly.</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amount of subdivision of the curved segments is controlled by the flatness parameter, which specifies the maximum distance that any point on the unflattened transformed curve can deviate from the returned flattened path segments. Note that a limit on the accuracy of the flattened path might be silently imposed, causing very small flattening parameters to be treated as larger values. This limit, if there is one, is defined by the particular implementation that is used.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call to this method returns a fresh PathIterator object that traverses the Shape object geometry independently from any other PathIterator objects in use at the same time.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It is recommended, but not guaranteed, that objects implementing the Shape interface isolate iterations that are in process from any changes that might occur to the original object's geometry during such iterations.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at - an optional AffineTransform to be applied to the coordinates as they are returned in the iteration, or null if untransformed coordinates are desiredflatness - the maximum distance that the line segments used to approximate the curved segments are allowed to deviate from any point on the original curve </w:t>
      </w:r>
      <w:r w:rsidDel="00000000" w:rsidR="00000000" w:rsidRPr="00000000">
        <w:rPr>
          <w:b w:val="1"/>
          <w:shd w:fill="auto" w:val="clear"/>
          <w:rtl w:val="0"/>
        </w:rPr>
        <w:t xml:space="preserve">Returns:</w:t>
      </w:r>
      <w:r w:rsidDel="00000000" w:rsidR="00000000" w:rsidRPr="00000000">
        <w:rPr>
          <w:shd w:fill="auto" w:val="clear"/>
          <w:rtl w:val="0"/>
        </w:rPr>
        <w:t xml:space="preserve">a new PathIterator that independently traverses a flattened view of the geometry of the Shape.</w:t>
      </w: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shd w:fill="auto" w:val="clear"/>
                    </w:rPr>
                  </w:pPr>
                  <w:hyperlink r:id="rId9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geom/QuadCurve2D.Float.html" TargetMode="External"/><Relationship Id="rId42" Type="http://schemas.openxmlformats.org/officeDocument/2006/relationships/hyperlink" Target="http://docs.google.com/java/awt/geom/Rectangle2D.html" TargetMode="External"/><Relationship Id="rId41" Type="http://schemas.openxmlformats.org/officeDocument/2006/relationships/hyperlink" Target="http://docs.google.com/java/awt/Rectangle.html" TargetMode="External"/><Relationship Id="rId44" Type="http://schemas.openxmlformats.org/officeDocument/2006/relationships/hyperlink" Target="http://docs.google.com/java/awt/geom/Rectangle2D.Float.html" TargetMode="External"/><Relationship Id="rId43" Type="http://schemas.openxmlformats.org/officeDocument/2006/relationships/hyperlink" Target="http://docs.google.com/java/awt/geom/Rectangle2D.Double.html" TargetMode="External"/><Relationship Id="rId46" Type="http://schemas.openxmlformats.org/officeDocument/2006/relationships/hyperlink" Target="http://docs.google.com/java/awt/geom/RoundRectangle2D.html" TargetMode="External"/><Relationship Id="rId45" Type="http://schemas.openxmlformats.org/officeDocument/2006/relationships/hyperlink" Target="http://docs.google.com/java/awt/geom/RectangularShape.html" TargetMode="External"/><Relationship Id="rId107" Type="http://schemas.openxmlformats.org/officeDocument/2006/relationships/hyperlink" Target="http://docs.google.com/java/awt/SplashScreen.html" TargetMode="External"/><Relationship Id="rId106" Type="http://schemas.openxmlformats.org/officeDocument/2006/relationships/hyperlink" Target="http://docs.google.com/java/awt/ScrollPaneAdjustable.html" TargetMode="External"/><Relationship Id="rId105" Type="http://schemas.openxmlformats.org/officeDocument/2006/relationships/hyperlink" Target="http://docs.google.com/help-doc.html" TargetMode="External"/><Relationship Id="rId104" Type="http://schemas.openxmlformats.org/officeDocument/2006/relationships/hyperlink" Target="http://docs.google.com/index-files/index-1.html" TargetMode="External"/><Relationship Id="rId109" Type="http://schemas.openxmlformats.org/officeDocument/2006/relationships/hyperlink" Target="http://docs.google.com/Shape.html" TargetMode="External"/><Relationship Id="rId108" Type="http://schemas.openxmlformats.org/officeDocument/2006/relationships/hyperlink" Target="http://docs.google.com/index.html?java/awt/Shape.html" TargetMode="External"/><Relationship Id="rId48" Type="http://schemas.openxmlformats.org/officeDocument/2006/relationships/hyperlink" Target="http://docs.google.com/java/awt/geom/RoundRectangle2D.Float.html" TargetMode="External"/><Relationship Id="rId47" Type="http://schemas.openxmlformats.org/officeDocument/2006/relationships/hyperlink" Target="http://docs.google.com/java/awt/geom/RoundRectangle2D.Double.html" TargetMode="External"/><Relationship Id="rId49" Type="http://schemas.openxmlformats.org/officeDocument/2006/relationships/hyperlink" Target="http://docs.google.com/java/awt/geom/PathIterator.html" TargetMode="External"/><Relationship Id="rId103" Type="http://schemas.openxmlformats.org/officeDocument/2006/relationships/hyperlink" Target="http://docs.google.com/deprecated-list.html" TargetMode="External"/><Relationship Id="rId102" Type="http://schemas.openxmlformats.org/officeDocument/2006/relationships/hyperlink" Target="http://docs.google.com/package-tree.html" TargetMode="External"/><Relationship Id="rId101" Type="http://schemas.openxmlformats.org/officeDocument/2006/relationships/hyperlink" Target="http://docs.google.com/class-use/Shape.html" TargetMode="External"/><Relationship Id="rId100" Type="http://schemas.openxmlformats.org/officeDocument/2006/relationships/hyperlink" Target="http://docs.google.com/package-summary.html" TargetMode="External"/><Relationship Id="rId31" Type="http://schemas.openxmlformats.org/officeDocument/2006/relationships/hyperlink" Target="http://docs.google.com/java/awt/geom/Line2D.html" TargetMode="External"/><Relationship Id="rId30" Type="http://schemas.openxmlformats.org/officeDocument/2006/relationships/hyperlink" Target="http://docs.google.com/java/awt/geom/GeneralPath.html" TargetMode="External"/><Relationship Id="rId33" Type="http://schemas.openxmlformats.org/officeDocument/2006/relationships/hyperlink" Target="http://docs.google.com/java/awt/geom/Line2D.Float.html" TargetMode="External"/><Relationship Id="rId32" Type="http://schemas.openxmlformats.org/officeDocument/2006/relationships/hyperlink" Target="http://docs.google.com/java/awt/geom/Line2D.Double.html" TargetMode="External"/><Relationship Id="rId35" Type="http://schemas.openxmlformats.org/officeDocument/2006/relationships/hyperlink" Target="http://docs.google.com/java/awt/geom/Path2D.Double.html" TargetMode="External"/><Relationship Id="rId34" Type="http://schemas.openxmlformats.org/officeDocument/2006/relationships/hyperlink" Target="http://docs.google.com/java/awt/geom/Path2D.html" TargetMode="External"/><Relationship Id="rId37" Type="http://schemas.openxmlformats.org/officeDocument/2006/relationships/hyperlink" Target="http://docs.google.com/java/awt/Polygon.html" TargetMode="External"/><Relationship Id="rId36" Type="http://schemas.openxmlformats.org/officeDocument/2006/relationships/hyperlink" Target="http://docs.google.com/java/awt/geom/Path2D.Float.html" TargetMode="External"/><Relationship Id="rId39" Type="http://schemas.openxmlformats.org/officeDocument/2006/relationships/hyperlink" Target="http://docs.google.com/java/awt/geom/QuadCurve2D.Double.html" TargetMode="External"/><Relationship Id="rId38" Type="http://schemas.openxmlformats.org/officeDocument/2006/relationships/hyperlink" Target="http://docs.google.com/java/awt/geom/QuadCurve2D.html" TargetMode="External"/><Relationship Id="rId20" Type="http://schemas.openxmlformats.org/officeDocument/2006/relationships/hyperlink" Target="http://docs.google.com/java/awt/geom/Arc2D.Float.html" TargetMode="External"/><Relationship Id="rId22" Type="http://schemas.openxmlformats.org/officeDocument/2006/relationships/hyperlink" Target="http://docs.google.com/javax/swing/plaf/basic/BasicTextUI.BasicCaret.html" TargetMode="External"/><Relationship Id="rId21" Type="http://schemas.openxmlformats.org/officeDocument/2006/relationships/hyperlink" Target="http://docs.google.com/java/awt/geom/Area.html" TargetMode="External"/><Relationship Id="rId24" Type="http://schemas.openxmlformats.org/officeDocument/2006/relationships/hyperlink" Target="http://docs.google.com/java/awt/geom/CubicCurve2D.Double.html" TargetMode="External"/><Relationship Id="rId23" Type="http://schemas.openxmlformats.org/officeDocument/2006/relationships/hyperlink" Target="http://docs.google.com/java/awt/geom/CubicCurve2D.html" TargetMode="External"/><Relationship Id="rId26" Type="http://schemas.openxmlformats.org/officeDocument/2006/relationships/hyperlink" Target="http://docs.google.com/javax/swing/text/DefaultCaret.html" TargetMode="External"/><Relationship Id="rId25" Type="http://schemas.openxmlformats.org/officeDocument/2006/relationships/hyperlink" Target="http://docs.google.com/java/awt/geom/CubicCurve2D.Float.html" TargetMode="External"/><Relationship Id="rId28" Type="http://schemas.openxmlformats.org/officeDocument/2006/relationships/hyperlink" Target="http://docs.google.com/java/awt/geom/Ellipse2D.Double.html" TargetMode="External"/><Relationship Id="rId27" Type="http://schemas.openxmlformats.org/officeDocument/2006/relationships/hyperlink" Target="http://docs.google.com/java/awt/geom/Ellipse2D.html" TargetMode="External"/><Relationship Id="rId29" Type="http://schemas.openxmlformats.org/officeDocument/2006/relationships/hyperlink" Target="http://docs.google.com/java/awt/geom/Ellipse2D.Float.html" TargetMode="External"/><Relationship Id="rId95" Type="http://schemas.openxmlformats.org/officeDocument/2006/relationships/hyperlink" Target="http://docs.google.com/java/awt/geom/AffineTransform.html" TargetMode="External"/><Relationship Id="rId94" Type="http://schemas.openxmlformats.org/officeDocument/2006/relationships/hyperlink" Target="http://docs.google.com/java/awt/geom/PathIterator.html" TargetMode="External"/><Relationship Id="rId97" Type="http://schemas.openxmlformats.org/officeDocument/2006/relationships/hyperlink" Target="http://docs.google.com/java/awt/geom/PathIterator.html" TargetMode="External"/><Relationship Id="rId96" Type="http://schemas.openxmlformats.org/officeDocument/2006/relationships/hyperlink" Target="http://docs.google.com/java/awt/geom/AffineTransform.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overview-summary.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awt/geom/AffineTransform.html" TargetMode="External"/><Relationship Id="rId13" Type="http://schemas.openxmlformats.org/officeDocument/2006/relationships/hyperlink" Target="http://docs.google.com/java/awt/ScrollPaneAdjust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geom/Rectangle2D.html" TargetMode="External"/><Relationship Id="rId90" Type="http://schemas.openxmlformats.org/officeDocument/2006/relationships/hyperlink" Target="http://docs.google.com/java/awt/Shape.html#intersects(double,%20double,%20double,%20double)" TargetMode="External"/><Relationship Id="rId93" Type="http://schemas.openxmlformats.org/officeDocument/2006/relationships/hyperlink" Target="http://docs.google.com/java/awt/Shape.html#contains(double,%20double,%20double,%20double)" TargetMode="External"/><Relationship Id="rId92" Type="http://schemas.openxmlformats.org/officeDocument/2006/relationships/hyperlink" Target="http://docs.google.com/java/awt/geom/Area.html" TargetMode="External"/><Relationship Id="rId15" Type="http://schemas.openxmlformats.org/officeDocument/2006/relationships/hyperlink" Target="http://docs.google.com/index.html?java/awt/Shape.html" TargetMode="External"/><Relationship Id="rId110" Type="http://schemas.openxmlformats.org/officeDocument/2006/relationships/hyperlink" Target="http://docs.google.com/allclasses-noframe.html" TargetMode="External"/><Relationship Id="rId14" Type="http://schemas.openxmlformats.org/officeDocument/2006/relationships/hyperlink" Target="http://docs.google.com/java/awt/SplashScree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hape.html" TargetMode="External"/><Relationship Id="rId19" Type="http://schemas.openxmlformats.org/officeDocument/2006/relationships/hyperlink" Target="http://docs.google.com/java/awt/geom/Arc2D.Double.html" TargetMode="External"/><Relationship Id="rId114" Type="http://schemas.openxmlformats.org/officeDocument/2006/relationships/hyperlink" Target="http://java.sun.com/docs/redist.html" TargetMode="External"/><Relationship Id="rId18" Type="http://schemas.openxmlformats.org/officeDocument/2006/relationships/hyperlink" Target="http://docs.google.com/java/awt/geom/Arc2D.html" TargetMode="External"/><Relationship Id="rId113" Type="http://schemas.openxmlformats.org/officeDocument/2006/relationships/hyperlink" Target="http://docs.google.com/legal/license.html" TargetMode="External"/><Relationship Id="rId112" Type="http://schemas.openxmlformats.org/officeDocument/2006/relationships/hyperlink" Target="http://docs.google.com/webnotes/devdocs-vs-specs.html" TargetMode="External"/><Relationship Id="rId111" Type="http://schemas.openxmlformats.org/officeDocument/2006/relationships/hyperlink" Target="http://bugs.sun.com/services/bugreport/index.jsp" TargetMode="External"/><Relationship Id="rId84" Type="http://schemas.openxmlformats.org/officeDocument/2006/relationships/hyperlink" Target="http://docs.google.com/java/awt/geom/Area.html" TargetMode="External"/><Relationship Id="rId83" Type="http://schemas.openxmlformats.org/officeDocument/2006/relationships/hyperlink" Target="http://docs.google.com/java/awt/geom/Area.html" TargetMode="External"/><Relationship Id="rId86" Type="http://schemas.openxmlformats.org/officeDocument/2006/relationships/hyperlink" Target="http://docs.google.com/java/awt/geom/Area.html" TargetMode="External"/><Relationship Id="rId85" Type="http://schemas.openxmlformats.org/officeDocument/2006/relationships/hyperlink" Target="http://docs.google.com/java/awt/geom/Rectangle2D.html" TargetMode="External"/><Relationship Id="rId88" Type="http://schemas.openxmlformats.org/officeDocument/2006/relationships/hyperlink" Target="http://docs.google.com/java/awt/geom/Area.html" TargetMode="External"/><Relationship Id="rId87" Type="http://schemas.openxmlformats.org/officeDocument/2006/relationships/hyperlink" Target="http://docs.google.com/java/awt/Shape.html#intersects(double,%20double,%20double,%20double)" TargetMode="External"/><Relationship Id="rId89" Type="http://schemas.openxmlformats.org/officeDocument/2006/relationships/hyperlink" Target="http://docs.google.com/java/awt/geom/Area.html" TargetMode="External"/><Relationship Id="rId80" Type="http://schemas.openxmlformats.org/officeDocument/2006/relationships/hyperlink" Target="http://docs.google.com/java/awt/Shape.html#getBounds()" TargetMode="External"/><Relationship Id="rId82" Type="http://schemas.openxmlformats.org/officeDocument/2006/relationships/hyperlink" Target="http://docs.google.com/java/awt/geom/Point2D.html" TargetMode="External"/><Relationship Id="rId81" Type="http://schemas.openxmlformats.org/officeDocument/2006/relationships/hyperlink" Target="http://docs.google.com/java/awt/geom/Point2D.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hape.html" TargetMode="External"/><Relationship Id="rId73" Type="http://schemas.openxmlformats.org/officeDocument/2006/relationships/hyperlink" Target="http://docs.google.com/java/awt/Shape.html#intersects(java.awt.geom.Rectangle2D)" TargetMode="External"/><Relationship Id="rId72" Type="http://schemas.openxmlformats.org/officeDocument/2006/relationships/hyperlink" Target="http://docs.google.com/java/awt/Shape.html#intersects(double,%20double,%20double,%20double)" TargetMode="External"/><Relationship Id="rId75" Type="http://schemas.openxmlformats.org/officeDocument/2006/relationships/hyperlink" Target="http://docs.google.com/java/awt/Rectangle.html" TargetMode="External"/><Relationship Id="rId74" Type="http://schemas.openxmlformats.org/officeDocument/2006/relationships/hyperlink" Target="http://docs.google.com/java/awt/geom/Rectangle2D.html" TargetMode="External"/><Relationship Id="rId77" Type="http://schemas.openxmlformats.org/officeDocument/2006/relationships/hyperlink" Target="http://docs.google.com/java/awt/Shape.html#getBounds2D()" TargetMode="External"/><Relationship Id="rId76" Type="http://schemas.openxmlformats.org/officeDocument/2006/relationships/hyperlink" Target="http://docs.google.com/java/awt/Rectangle.html" TargetMode="External"/><Relationship Id="rId79" Type="http://schemas.openxmlformats.org/officeDocument/2006/relationships/hyperlink" Target="http://docs.google.com/java/awt/geom/Rectangle2D.html" TargetMode="External"/><Relationship Id="rId78" Type="http://schemas.openxmlformats.org/officeDocument/2006/relationships/hyperlink" Target="http://docs.google.com/java/awt/geom/Rectangle2D.html"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Shape.html#getPathIterator(java.awt.geom.AffineTransform,%20double)" TargetMode="External"/><Relationship Id="rId62" Type="http://schemas.openxmlformats.org/officeDocument/2006/relationships/hyperlink" Target="http://docs.google.com/java/awt/Shape.html#getBounds()" TargetMode="External"/><Relationship Id="rId61" Type="http://schemas.openxmlformats.org/officeDocument/2006/relationships/hyperlink" Target="http://docs.google.com/java/awt/Rectangle.html" TargetMode="External"/><Relationship Id="rId64" Type="http://schemas.openxmlformats.org/officeDocument/2006/relationships/hyperlink" Target="http://docs.google.com/java/awt/geom/Rectangle2D.html" TargetMode="External"/><Relationship Id="rId63" Type="http://schemas.openxmlformats.org/officeDocument/2006/relationships/hyperlink" Target="http://docs.google.com/java/awt/Rectangle.html" TargetMode="External"/><Relationship Id="rId66" Type="http://schemas.openxmlformats.org/officeDocument/2006/relationships/hyperlink" Target="http://docs.google.com/java/awt/geom/PathIterator.html" TargetMode="External"/><Relationship Id="rId65" Type="http://schemas.openxmlformats.org/officeDocument/2006/relationships/hyperlink" Target="http://docs.google.com/java/awt/Shape.html#getBounds2D()" TargetMode="External"/><Relationship Id="rId68" Type="http://schemas.openxmlformats.org/officeDocument/2006/relationships/hyperlink" Target="http://docs.google.com/java/awt/geom/AffineTransform.html" TargetMode="External"/><Relationship Id="rId67" Type="http://schemas.openxmlformats.org/officeDocument/2006/relationships/hyperlink" Target="http://docs.google.com/java/awt/Shape.html#getPathIterator(java.awt.geom.AffineTransform)" TargetMode="External"/><Relationship Id="rId60" Type="http://schemas.openxmlformats.org/officeDocument/2006/relationships/hyperlink" Target="http://docs.google.com/java/awt/geom/Rectangle2D.html" TargetMode="External"/><Relationship Id="rId69" Type="http://schemas.openxmlformats.org/officeDocument/2006/relationships/hyperlink" Target="http://docs.google.com/java/awt/geom/PathIterator.html" TargetMode="External"/><Relationship Id="rId51" Type="http://schemas.openxmlformats.org/officeDocument/2006/relationships/hyperlink" Target="http://docs.google.com/java/awt/geom/AffineTransform.html" TargetMode="External"/><Relationship Id="rId50" Type="http://schemas.openxmlformats.org/officeDocument/2006/relationships/hyperlink" Target="http://docs.google.com/java/awt/geom/PathIterator.html" TargetMode="External"/><Relationship Id="rId53" Type="http://schemas.openxmlformats.org/officeDocument/2006/relationships/hyperlink" Target="http://docs.google.com/java/awt/geom/GeneralPath.html" TargetMode="External"/><Relationship Id="rId52" Type="http://schemas.openxmlformats.org/officeDocument/2006/relationships/hyperlink" Target="http://docs.google.com/java/awt/geom/FlatteningPathIterator.html" TargetMode="External"/><Relationship Id="rId55" Type="http://schemas.openxmlformats.org/officeDocument/2006/relationships/hyperlink" Target="http://docs.google.com/java/awt/Shape.html#contains(double,%20double,%20double,%20double)" TargetMode="External"/><Relationship Id="rId54" Type="http://schemas.openxmlformats.org/officeDocument/2006/relationships/hyperlink" Target="http://docs.google.com/java/awt/Shape.html#contains(double,%20double)" TargetMode="External"/><Relationship Id="rId57" Type="http://schemas.openxmlformats.org/officeDocument/2006/relationships/hyperlink" Target="http://docs.google.com/java/awt/geom/Point2D.html" TargetMode="External"/><Relationship Id="rId56" Type="http://schemas.openxmlformats.org/officeDocument/2006/relationships/hyperlink" Target="http://docs.google.com/java/awt/Shape.html#contains(java.awt.geom.Point2D)" TargetMode="External"/><Relationship Id="rId59" Type="http://schemas.openxmlformats.org/officeDocument/2006/relationships/hyperlink" Target="http://docs.google.com/java/awt/Shape.html#contains(java.awt.geom.Rectangle2D)" TargetMode="External"/><Relationship Id="rId58" Type="http://schemas.openxmlformats.org/officeDocument/2006/relationships/hyperlink" Target="http://docs.google.com/java/awt/geom/Point2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