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StringSelection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java.awt.datatransfer.StringSelection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ClipboardOwner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Transferable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StringSelection</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ClipboardOwner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Transferable which implements the capability required to transfer a String. This Transferable properly supports DataFlavor.stringFlavor and all equivalent flavors. Support for DataFlavor.plainTextFlavor and all equivalent flavors is </w:t>
      </w:r>
      <w:r w:rsidDel="00000000" w:rsidR="00000000" w:rsidRPr="00000000">
        <w:rPr>
          <w:b w:val="1"/>
          <w:shd w:fill="auto" w:val="clear"/>
          <w:rtl w:val="0"/>
        </w:rPr>
        <w:t xml:space="preserve">deprecated</w:t>
      </w:r>
      <w:r w:rsidDel="00000000" w:rsidR="00000000" w:rsidRPr="00000000">
        <w:rPr>
          <w:shd w:fill="auto" w:val="clear"/>
          <w:rtl w:val="0"/>
        </w:rPr>
        <w:t xml:space="preserve">. No other DataFlavors are supported.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DataFlavor.stringFlavor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DataFlavor.plainTextFlavor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StringSelection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Transferable capable of transferring the specified String.</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Transferable's data in the requested DataFlavor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flavors in which this Transferable can provide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isDataFlavorSupported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requested flavor is supported by this Transferable.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lostOwnership</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clipboard, </w:t>
            </w:r>
            <w:hyperlink r:id="rId3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contents)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object that it is no longer the clipboard owner.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StringSelection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StringSelection</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Transferable capable of transferring the specified String.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getTransferDataFlavors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flavors in which this Transferable can provide the data. DataFlavor.stringFlavor is properly supported. Support for DataFlavor.plainTextFlavor is </w:t>
      </w:r>
      <w:r w:rsidDel="00000000" w:rsidR="00000000" w:rsidRPr="00000000">
        <w:rPr>
          <w:b w:val="1"/>
          <w:shd w:fill="auto" w:val="clear"/>
          <w:rtl w:val="0"/>
        </w:rPr>
        <w:t xml:space="preserve">deprecated</w:t>
      </w:r>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getTransferDataFlavors</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length two, whose elements are DataFlavor. stringFlavor and DataFlavor.plainTextFlavor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isDataFlavorSupported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isDataFlavorSupported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requested flavor is supported by this Transferable.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isDataFlavorSupported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Returns:</w:t>
      </w:r>
      <w:r w:rsidDel="00000000" w:rsidR="00000000" w:rsidRPr="00000000">
        <w:rPr>
          <w:shd w:fill="auto" w:val="clear"/>
          <w:rtl w:val="0"/>
        </w:rPr>
        <w:t xml:space="preserve">true if flavor is equal to DataFlavor.stringFlavor or DataFlavor.plainTextFlavor; false if flavor is not one of the above flavors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flavor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Transferable's data in the requested DataFlavor if possible. If the desired flavor is DataFlavor.stringFlavor, or an equivalent flavor, the String representing the selection is returned. If the desired flavor is DataFlavor.plainTextFlavor, or an equivalent flavor, a Reader is returned. </w:t>
      </w:r>
      <w:r w:rsidDel="00000000" w:rsidR="00000000" w:rsidRPr="00000000">
        <w:rPr>
          <w:b w:val="1"/>
          <w:shd w:fill="auto" w:val="clear"/>
          <w:rtl w:val="0"/>
        </w:rPr>
        <w:t xml:space="preserve">Note:</w:t>
      </w:r>
      <w:r w:rsidDel="00000000" w:rsidR="00000000" w:rsidRPr="00000000">
        <w:rPr>
          <w:shd w:fill="auto" w:val="clear"/>
          <w:rtl w:val="0"/>
        </w:rPr>
        <w:t xml:space="preserve"> The behavior of this method for DataFlavor.plainTextFlavor and equivalent DataFlavors is inconsistent with the definition of DataFlavor.plainTextFlavor.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getTransferData</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data in the requested flavor, as outlined above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requested data flavor is not equivalent to either DataFlavor.stringFlavor or DataFlavor.plainTextFlavor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IOException occurs while retrieving the data. By default, StringSelection never throws this exception, but a subclass may.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flavor is null</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Reader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lostOwnership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lostOwnership</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Clipboard</w:t>
        </w:r>
      </w:hyperlink>
      <w:r w:rsidDel="00000000" w:rsidR="00000000" w:rsidRPr="00000000">
        <w:rPr>
          <w:rFonts w:ascii="Courier" w:cs="Courier" w:eastAsia="Courier" w:hAnsi="Courier"/>
          <w:shd w:fill="auto" w:val="clear"/>
          <w:rtl w:val="0"/>
        </w:rPr>
        <w:t xml:space="preserve"> clipboard,</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contents)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ClipboardOwner</w:t>
        </w:r>
      </w:hyperlink>
      <w:r w:rsidDel="00000000" w:rsidR="00000000" w:rsidRPr="00000000">
        <w:rPr>
          <w:shd w:fill="auto" w:val="clear"/>
          <w:rtl w:val="0"/>
        </w:rPr>
        <w:t xml:space="preserve"> Notifies this object that it is no longer the clipboard owner. This method will be called when another application or another object within this application asserts ownership of the clipboard.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lostOwnership</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ClipboardOwner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clipboard - the clipboard that is no longer ownedcontents - the contents which this owner had placed on the clipboard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docs.google.com/StringSelection.html" TargetMode="External"/><Relationship Id="rId83" Type="http://schemas.openxmlformats.org/officeDocument/2006/relationships/hyperlink" Target="http://docs.google.com/index.html?java/awt/datatransfer/StringSelection.html" TargetMode="External"/><Relationship Id="rId42" Type="http://schemas.openxmlformats.org/officeDocument/2006/relationships/hyperlink" Target="http://docs.google.com/java/lang/Object.html#finalize()"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lang/Object.html#equals(java.lang.Object)"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hashCode()"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Object.html#getClass()"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awt/datatransfer/SystemFlavorMap.html" TargetMode="External"/><Relationship Id="rId81" Type="http://schemas.openxmlformats.org/officeDocument/2006/relationships/hyperlink" Target="http://docs.google.com/java/awt/datatransfer/MimeTypePars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Selection.html" TargetMode="External"/><Relationship Id="rId73" Type="http://schemas.openxmlformats.org/officeDocument/2006/relationships/hyperlink" Target="http://docs.google.com/java/awt/datatransfer/ClipboardOwner.html" TargetMode="External"/><Relationship Id="rId72" Type="http://schemas.openxmlformats.org/officeDocument/2006/relationships/hyperlink" Target="http://docs.google.com/java/awt/datatransfer/ClipboardOwner.html#lostOwnership(java.awt.datatransfer.Clipboard,%20java.awt.datatransfer.Transferable)" TargetMode="External"/><Relationship Id="rId31" Type="http://schemas.openxmlformats.org/officeDocument/2006/relationships/hyperlink" Target="http://docs.google.com/java/awt/datatransfer/DataFlavor.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awt/datatransfer/StringSelection.html#getTransferData(java.awt.datatransfer.DataFlavor)"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awt/datatransfer/StringSelection.html#getTransferDataFlavors()"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awt/datatransfer/DataFlavor.html" TargetMode="External"/><Relationship Id="rId76" Type="http://schemas.openxmlformats.org/officeDocument/2006/relationships/hyperlink" Target="http://docs.google.com/class-use/StringSelection.html" TargetMode="External"/><Relationship Id="rId35" Type="http://schemas.openxmlformats.org/officeDocument/2006/relationships/hyperlink" Target="http://docs.google.com/java/awt/datatransfer/DataFlavor.html"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awt/datatransfer/StringSelection.html#isDataFlavorSupported(java.awt.datatransfer.DataFlavor)"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awt/datatransfer/ClipboardOwner.html#lostOwnership(java.awt.datatransfer.Clipboard,%20java.awt.datatransfer.Transferable)" TargetMode="External"/><Relationship Id="rId70" Type="http://schemas.openxmlformats.org/officeDocument/2006/relationships/hyperlink" Target="http://docs.google.com/java/awt/datatransfer/Transferable.html" TargetMode="External"/><Relationship Id="rId37" Type="http://schemas.openxmlformats.org/officeDocument/2006/relationships/hyperlink" Target="http://docs.google.com/java/awt/datatransfer/Clipboard.html" TargetMode="External"/><Relationship Id="rId36" Type="http://schemas.openxmlformats.org/officeDocument/2006/relationships/hyperlink" Target="http://docs.google.com/java/awt/datatransfer/StringSelection.html#lostOwnership(java.awt.datatransfer.Clipboard,%20java.awt.datatransfer.Transferabl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datatransfer/Transferable.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awt/datatransfer/UnsupportedFlavorException.html" TargetMode="External"/><Relationship Id="rId20" Type="http://schemas.openxmlformats.org/officeDocument/2006/relationships/hyperlink" Target="http://docs.google.com/java/awt/datatransfer/ClipboardOwner.html" TargetMode="External"/><Relationship Id="rId64" Type="http://schemas.openxmlformats.org/officeDocument/2006/relationships/hyperlink" Target="http://docs.google.com/java/awt/datatransfer/Transferable.html" TargetMode="External"/><Relationship Id="rId63" Type="http://schemas.openxmlformats.org/officeDocument/2006/relationships/hyperlink" Target="http://docs.google.com/java/awt/datatransfer/Transferable.html#getTransferData(java.awt.datatransfer.DataFlavor)"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awt/datatransfer/Transferable.html" TargetMode="External"/><Relationship Id="rId65" Type="http://schemas.openxmlformats.org/officeDocument/2006/relationships/hyperlink" Target="http://docs.google.com/java/awt/datatransfer/UnsupportedFlavorException.html" TargetMode="External"/><Relationship Id="rId24" Type="http://schemas.openxmlformats.org/officeDocument/2006/relationships/hyperlink" Target="http://docs.google.com/java/awt/datatransfer/ClipboardOwner.html" TargetMode="External"/><Relationship Id="rId68" Type="http://schemas.openxmlformats.org/officeDocument/2006/relationships/hyperlink" Target="http://docs.google.com/java/io/Reader.html" TargetMode="External"/><Relationship Id="rId23" Type="http://schemas.openxmlformats.org/officeDocument/2006/relationships/hyperlink" Target="http://docs.google.com/java/awt/datatransfer/Transferable.html"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awt/datatransfer/DataFlavor.html" TargetMode="External"/><Relationship Id="rId26" Type="http://schemas.openxmlformats.org/officeDocument/2006/relationships/hyperlink" Target="http://docs.google.com/java/awt/datatransfer/DataFlavor.html#plainTextFlavor" TargetMode="External"/><Relationship Id="rId25" Type="http://schemas.openxmlformats.org/officeDocument/2006/relationships/hyperlink" Target="http://docs.google.com/java/awt/datatransfer/DataFlavor.html#stringFlavor" TargetMode="External"/><Relationship Id="rId69" Type="http://schemas.openxmlformats.org/officeDocument/2006/relationships/hyperlink" Target="http://docs.google.com/java/awt/datatransfer/Clipboard.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awt/datatransfer/StringSelection.html#StringSelection(java.lang.String)"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awt/datatransfer/Transferable.html#getTransferDataFlavors()" TargetMode="External"/><Relationship Id="rId52" Type="http://schemas.openxmlformats.org/officeDocument/2006/relationships/hyperlink" Target="http://docs.google.com/java/awt/datatransfer/DataFlav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atatransfer/DataFlav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atatransfer/Transferable.html" TargetMode="External"/><Relationship Id="rId13" Type="http://schemas.openxmlformats.org/officeDocument/2006/relationships/hyperlink" Target="http://docs.google.com/java/awt/datatransfer/MimeTypeParseException.html" TargetMode="External"/><Relationship Id="rId57" Type="http://schemas.openxmlformats.org/officeDocument/2006/relationships/hyperlink" Target="http://docs.google.com/java/awt/datatransfer/Transfer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atatransfer/Transferable.html#isDataFlavorSupported(java.awt.datatransfer.DataFlavor)" TargetMode="External"/><Relationship Id="rId15" Type="http://schemas.openxmlformats.org/officeDocument/2006/relationships/hyperlink" Target="http://docs.google.com/index.html?java/awt/datatransfer/StringSelection.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awt/datatransfer/SystemFlavorMap.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Sele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