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DragSourceAdapter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java.awt.dnd.DragSourceAdapter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DragSourceAdapter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DragSourceMotionListener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drag source events. The methods in this class are empty. This class exists only as a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DragSourceEvent listener and override the methods for the events of interest. (If you implement the DragSourceListener interface, you have to define all of the methods in it. This abstract class defines null methods for them all, so you only have to define methods for events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DragSource. When the drag enters, moves over, or exits a drop site, when the drop action changes, and when the drag ends, the relevant method in the listener object is invoked, and the DragSourceEvent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 site is </w:t>
      </w:r>
      <w:r w:rsidDel="00000000" w:rsidR="00000000" w:rsidRPr="00000000">
        <w:rPr>
          <w:i w:val="1"/>
          <w:shd w:fill="auto" w:val="clear"/>
          <w:rtl w:val="0"/>
        </w:rPr>
        <w:t xml:space="preserve">associated with the previous dragEnter() invocation</w:t>
      </w:r>
      <w:r w:rsidDel="00000000" w:rsidR="00000000" w:rsidRPr="00000000">
        <w:rPr>
          <w:shd w:fill="auto" w:val="clear"/>
          <w:rtl w:val="0"/>
        </w:rPr>
        <w:t xml:space="preserve"> if the latest invocation of dragEnter() on this adapter corresponds to that drop site and is not followed by a dragExit() invocation on this adapter.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DragSourceMotionListener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DragSourceAdapter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dragDropEnd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dsde)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invoked to signify that the Drag and Drop operation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dragEnter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as the cursor's hotspot enters a platform-dependent drop 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dragExit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dse)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as the cursor's hotspot exits a platform-dependent drop 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dragMouseMoved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whenever the mouse is moved during a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dragOver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as the cursor's hotspot moves over a platform-dependent drop 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dropActionChanged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user has modified the drop gesture.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DragSourceAdapter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dragEnter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dragEnter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Called as the cursor's hotspot enters a platform-dependent drop site. This method is invoked when all the following conditions are true: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cursor's hotspot enters the operable part of a platform-dependent drop site.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is active.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accepts the drag.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dragEnter</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dragOver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dragOver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Called as the cursor's hotspot moves over a platform-dependent drop site. This method is invoked when all the following conditions are true: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cursor's hotspot has moved, but still intersects the operable part of the drop site associated with the previous dragEnter() invocation.</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is still active.</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accepts the drag.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dragOver</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dragMouseMoved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dragMouseMoved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whenever the mouse is moved during a drag operation.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dragMouseMoved</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dropActionChanged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dropActionChanged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user has modified the drop gesture. This method is invoked when the state of the input device(s) that the user is interacting with changes. Such devices are typically the mouse buttons or keyboard modifiers that the user is interacting with.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dropActionChanged</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dragExit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dragExit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DragSourceEvent</w:t>
        </w:r>
      </w:hyperlink>
      <w:r w:rsidDel="00000000" w:rsidR="00000000" w:rsidRPr="00000000">
        <w:rPr>
          <w:rFonts w:ascii="Courier" w:cs="Courier" w:eastAsia="Courier" w:hAnsi="Courier"/>
          <w:shd w:fill="auto" w:val="clear"/>
          <w:rtl w:val="0"/>
        </w:rPr>
        <w:t xml:space="preserve"> dse)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Called as the cursor's hotspot exits a platform-dependent drop site. This method is invoked when any of the following conditions are true:</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cursor's hotspot no longer intersects the operable part of the drop site associated with the previous dragEnter() invocation.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associated with the previous dragEnter() invocation is no longer active.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associated with the previous dragEnter() invocation has rejected the drag.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dragExit</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dse - the DragSourceEvent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dragDropEnd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dragDropEnd</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DragSourceDropEvent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to signify that the Drag and Drop operation is complete. The getDropSuccess() method of the DragSourceDropEvent can be used to determine the termination state. The getDropAction() method returns the operation that the drop site selected to apply to the Drop operation. Once this method is complete, the current DragSourceContext and associated resources become invalid.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dragDropEnd</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DragSourceDropEvent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SourceAdapter.html#dropActionChanged(java.awt.dnd.DragSourceDragEvent)"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awt/dnd/DragSourceDragEvent.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java/awt/dnd/DragSourceContext.html" TargetMode="External"/><Relationship Id="rId82" Type="http://schemas.openxmlformats.org/officeDocument/2006/relationships/hyperlink" Target="http://docs.google.com/DragSourceAdapter.html" TargetMode="External"/><Relationship Id="rId81" Type="http://schemas.openxmlformats.org/officeDocument/2006/relationships/hyperlink" Target="http://docs.google.com/index.html?java/awt/dnd/DragSourceAdap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agSourceAdapter.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awt/dnd/DragSourceDropEvent.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awt/dnd/DragSourceAdapter.html#dragDropEnd(java.awt.dnd.DragSourceDropEvent)" TargetMode="External"/><Relationship Id="rId74" Type="http://schemas.openxmlformats.org/officeDocument/2006/relationships/hyperlink" Target="http://docs.google.com/class-use/DragSourceAdapter.html" TargetMode="External"/><Relationship Id="rId33" Type="http://schemas.openxmlformats.org/officeDocument/2006/relationships/hyperlink" Target="http://docs.google.com/java/awt/dnd/DragSourceDragEvent.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awt/dnd/DragSourceAdapter.html#dragEnter(java.awt.dnd.DragSourceDragEvent)"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awt/dnd/DragSourceEvent.html" TargetMode="External"/><Relationship Id="rId79" Type="http://schemas.openxmlformats.org/officeDocument/2006/relationships/hyperlink" Target="http://docs.google.com/java/awt/dnd/DragSource.html" TargetMode="External"/><Relationship Id="rId34" Type="http://schemas.openxmlformats.org/officeDocument/2006/relationships/hyperlink" Target="http://docs.google.com/java/awt/dnd/DragSourceAdapter.html#dragExit(java.awt.dnd.DragSourceEvent)"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awt/dnd/DragSourceListener.html" TargetMode="External"/><Relationship Id="rId70" Type="http://schemas.openxmlformats.org/officeDocument/2006/relationships/hyperlink" Target="http://docs.google.com/java/awt/dnd/DragSourceListener.html#dragDropEnd(java.awt.dnd.DragSourceDropEvent)" TargetMode="External"/><Relationship Id="rId37" Type="http://schemas.openxmlformats.org/officeDocument/2006/relationships/hyperlink" Target="http://docs.google.com/java/awt/dnd/DragSourceDragEvent.html" TargetMode="External"/><Relationship Id="rId36" Type="http://schemas.openxmlformats.org/officeDocument/2006/relationships/hyperlink" Target="http://docs.google.com/java/awt/dnd/DragSourceAdapter.html#dragMouseMoved(java.awt.dnd.DragSourceDragEvent)" TargetMode="External"/><Relationship Id="rId39" Type="http://schemas.openxmlformats.org/officeDocument/2006/relationships/hyperlink" Target="http://docs.google.com/java/awt/dnd/DragSourceDragEvent.html" TargetMode="External"/><Relationship Id="rId38" Type="http://schemas.openxmlformats.org/officeDocument/2006/relationships/hyperlink" Target="http://docs.google.com/java/awt/dnd/DragSourceAdapter.html#dragOver(java.awt.dnd.DragSourceDragEvent)" TargetMode="External"/><Relationship Id="rId62" Type="http://schemas.openxmlformats.org/officeDocument/2006/relationships/hyperlink" Target="http://docs.google.com/java/awt/dnd/DragSourceMotionListener.html" TargetMode="External"/><Relationship Id="rId61" Type="http://schemas.openxmlformats.org/officeDocument/2006/relationships/hyperlink" Target="http://docs.google.com/java/awt/dnd/DragSourceMotionListener.html#dragMouseMoved(java.awt.dnd.DragSourceDragEvent)" TargetMode="External"/><Relationship Id="rId20" Type="http://schemas.openxmlformats.org/officeDocument/2006/relationships/hyperlink" Target="http://docs.google.com/java/awt/dnd/DragSourceListener.html" TargetMode="External"/><Relationship Id="rId64" Type="http://schemas.openxmlformats.org/officeDocument/2006/relationships/hyperlink" Target="http://docs.google.com/java/awt/dnd/DragSourceListener.html#dropActionChanged(java.awt.dnd.DragSourceDragEvent)" TargetMode="External"/><Relationship Id="rId63" Type="http://schemas.openxmlformats.org/officeDocument/2006/relationships/hyperlink" Target="http://docs.google.com/java/awt/dnd/DragSourceDragEvent.html" TargetMode="External"/><Relationship Id="rId22" Type="http://schemas.openxmlformats.org/officeDocument/2006/relationships/hyperlink" Target="http://docs.google.com/java/util/EventListener.html" TargetMode="External"/><Relationship Id="rId66" Type="http://schemas.openxmlformats.org/officeDocument/2006/relationships/hyperlink" Target="http://docs.google.com/java/awt/dnd/DragSourceEvent.html" TargetMode="External"/><Relationship Id="rId21" Type="http://schemas.openxmlformats.org/officeDocument/2006/relationships/hyperlink" Target="http://docs.google.com/java/awt/dnd/DragSourceMotionListener.html" TargetMode="External"/><Relationship Id="rId65" Type="http://schemas.openxmlformats.org/officeDocument/2006/relationships/hyperlink" Target="http://docs.google.com/java/awt/dnd/DragSourceListener.html" TargetMode="External"/><Relationship Id="rId24" Type="http://schemas.openxmlformats.org/officeDocument/2006/relationships/hyperlink" Target="http://docs.google.com/java/awt/dnd/DragSourceListener.html" TargetMode="External"/><Relationship Id="rId68" Type="http://schemas.openxmlformats.org/officeDocument/2006/relationships/hyperlink" Target="http://docs.google.com/java/awt/dnd/DragSourceListener.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awt/dnd/DragSourceListener.html#dragExit(java.awt.dnd.DragSourceEvent)" TargetMode="External"/><Relationship Id="rId60" Type="http://schemas.openxmlformats.org/officeDocument/2006/relationships/hyperlink" Target="http://docs.google.com/java/awt/dnd/DragSourceDragEvent.html" TargetMode="External"/><Relationship Id="rId26" Type="http://schemas.openxmlformats.org/officeDocument/2006/relationships/hyperlink" Target="http://docs.google.com/java/awt/dnd/DragSourceEvent.html" TargetMode="External"/><Relationship Id="rId25" Type="http://schemas.openxmlformats.org/officeDocument/2006/relationships/hyperlink" Target="http://docs.google.com/java/awt/dnd/DragSourceMotionListener.html" TargetMode="External"/><Relationship Id="rId69" Type="http://schemas.openxmlformats.org/officeDocument/2006/relationships/hyperlink" Target="http://docs.google.com/java/awt/dnd/DragSourceDropEvent.html" TargetMode="External"/><Relationship Id="rId28" Type="http://schemas.openxmlformats.org/officeDocument/2006/relationships/hyperlink" Target="http://docs.google.com/java/awt/dnd/DragSourceMotionListener.html" TargetMode="External"/><Relationship Id="rId27" Type="http://schemas.openxmlformats.org/officeDocument/2006/relationships/hyperlink" Target="http://docs.google.com/java/awt/dnd/DragSourceListener.html" TargetMode="External"/><Relationship Id="rId29" Type="http://schemas.openxmlformats.org/officeDocument/2006/relationships/hyperlink" Target="http://docs.google.com/java/awt/dnd/DragSourceAdapter.html#DragSourceAdapter()"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nd/DragSourceListener.html#dragEnter(java.awt.dnd.DragSourceDrag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DragSourceDragEvent.html" TargetMode="External"/><Relationship Id="rId13" Type="http://schemas.openxmlformats.org/officeDocument/2006/relationships/hyperlink" Target="http://docs.google.com/java/awt/dnd/DragSource.html" TargetMode="External"/><Relationship Id="rId57" Type="http://schemas.openxmlformats.org/officeDocument/2006/relationships/hyperlink" Target="http://docs.google.com/java/awt/dnd/DragSourceDrag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agSourceListener.html" TargetMode="External"/><Relationship Id="rId15" Type="http://schemas.openxmlformats.org/officeDocument/2006/relationships/hyperlink" Target="http://docs.google.com/index.html?java/awt/dnd/DragSourceAdapter.html" TargetMode="External"/><Relationship Id="rId59" Type="http://schemas.openxmlformats.org/officeDocument/2006/relationships/hyperlink" Target="http://docs.google.com/java/awt/dnd/DragSourceListener.html" TargetMode="External"/><Relationship Id="rId14" Type="http://schemas.openxmlformats.org/officeDocument/2006/relationships/hyperlink" Target="http://docs.google.com/java/awt/dnd/DragSourceContext.html" TargetMode="External"/><Relationship Id="rId58" Type="http://schemas.openxmlformats.org/officeDocument/2006/relationships/hyperlink" Target="http://docs.google.com/java/awt/dnd/DragSourceListener.html#dragOver(java.awt.dnd.DragSourceDrag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agSource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