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DragSourceDragEvent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java.awt.dnd.DragSourceEvent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java.awt.dnd.DragSourceDragEvent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DragSourceDragEvent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DragSourceDragEvent is delivered from the DragSourceContextPeer, via the DragSourceContext, to the DragSourceListener registered with that DragSourceContext and with its associated DragSource.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DragSourceDragEvent reports the </w:t>
      </w:r>
      <w:r w:rsidDel="00000000" w:rsidR="00000000" w:rsidRPr="00000000">
        <w:rPr>
          <w:i w:val="1"/>
          <w:shd w:fill="auto" w:val="clear"/>
          <w:rtl w:val="0"/>
        </w:rPr>
        <w:t xml:space="preserve">target drop action</w:t>
      </w:r>
      <w:r w:rsidDel="00000000" w:rsidR="00000000" w:rsidRPr="00000000">
        <w:rPr>
          <w:shd w:fill="auto" w:val="clear"/>
          <w:rtl w:val="0"/>
        </w:rPr>
        <w:t xml:space="preserve"> and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that reflect the current state of the drag operation.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Target drop action</w:t>
      </w:r>
      <w:r w:rsidDel="00000000" w:rsidR="00000000" w:rsidRPr="00000000">
        <w:rPr>
          <w:shd w:fill="auto" w:val="clear"/>
          <w:rtl w:val="0"/>
        </w:rPr>
        <w:t xml:space="preserve"> is one of DnDConstants that represents the drop action selected by the current drop target if this drop action is supported by the drag source or DnDConstants.ACTION_NONE if this drop action is not supported by the drag source.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depends on the drop actions supported by the drag source and the drop action selected by the user. The user can select a drop action by pressing modifier keys during the drag operation: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Ctrl + Shift -&gt; ACTION_LINK</w:t>
        <w:br w:type="textWrapping"/>
        <w:t xml:space="preserve">   Ctrl         -&gt; ACTION_COPY</w:t>
        <w:br w:type="textWrapping"/>
        <w:t xml:space="preserve">   Shift        -&gt; ACTION_MOVE</w:t>
        <w:br w:type="textWrapping"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user selects a drop action,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one of DnDConstants that represents the selected drop action if this drop action is supported by the drag source or DnDConstants.ACTION_NONE if this drop action is not supported by the drag source.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user doesn't select a drop action, the set of DnDConstants that represents the set of drop actions supported by the drag source is searched for DnDConstants.ACTION_MOVE, then for DnDConstants.ACTION_COPY, then for DnDConstants.ACTION_LINK and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the first constant found. If no constant is found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DnDConstants.ACTION_NONE.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dropAction, int action, int modifiers)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dropAction, int action, int modifiers, int x, int 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DragSourceDragEvent given the specified DragSourceContext, user drop action, target drop action, modifiers and coordinates.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logical intersection of the target drop action and the set of drop actions supported by the drag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getGestureModifiers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an int representing the current state of the input device modifiers associated with the user's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getGestureModifiersEx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an int representing the current state of the input device extended modifiers associated with the user's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target drop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user drop action.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java.awt.dnd.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DragSourceDragEvent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DragSourceDragEvent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dsc,</w:t>
        <w:br w:type="textWrapping"/>
        <w:t xml:space="preserve">                           int dropAction,</w:t>
        <w:br w:type="textWrapping"/>
        <w:t xml:space="preserve">                           int action,</w:t>
        <w:br w:type="textWrapping"/>
        <w:t xml:space="preserve">                           int modifiers)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DragSourceDragEvent. This class is typically instantiated by the DragSourceContextPeer rather than directly by client code. The coordinates for this DragSourceDragEvent are not specified, so getLocation will return null for this event.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arguments dropAction and action should be one of DnDConstants that represents a single action. The argument modifiers should be either a bitwise mask of old java.awt.event.InputEvent.*_MASK constants or a bitwise mask of extended java.awt.event.InputEvent.*_DOWN_MASK constants. This constructor does not throw any exception for invalid dropAction, action and modifiers.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dsc - the DragSourceContext that is to manage notifications for this event.dropAction - the user drop action.action - the target drop action.modifiers - the modifier keys down during event (shift, ctrl, alt, meta) Either extended _DOWN_MASK or old _MASK modifiers should be used, but both models should not be mixed in one event. Use of the extended modifiers is preferred.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IllegalArgumentException - if dsc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DragSourceEvent.getLocation()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DragSourceDragEvent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DragSourceDragEvent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dsc,</w:t>
        <w:br w:type="textWrapping"/>
        <w:t xml:space="preserve">                           int dropAction,</w:t>
        <w:br w:type="textWrapping"/>
        <w:t xml:space="preserve">                           int action,</w:t>
        <w:br w:type="textWrapping"/>
        <w:t xml:space="preserve">                           int modifiers,</w:t>
        <w:br w:type="textWrapping"/>
        <w:t xml:space="preserve">                           int x,</w:t>
        <w:br w:type="textWrapping"/>
        <w:t xml:space="preserve">                           int y)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DragSourceDragEvent given the specified DragSourceContext, user drop action, target drop action, modifiers and coordinates.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arguments dropAction and action should be one of DnDConstants that represents a single action. The argument modifiers should be either a bitwise mask of old java.awt.event.InputEvent.*_MASK constants or a bitwise mask of extended java.awt.event.InputEvent.*_DOWN_MASK constants. This constructor does not throw any exception for invalid dropAction, action and modifiers.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dsc - the DragSourceContext associated with this event.dropAction - the user drop action.action - the target drop action.modifiers - the modifier keys down during event (shift, ctrl, alt, meta) Either extended _DOWN_MASK or old _MASK modifiers should be used, but both models should not be mixed in one event. Use of the extended modifiers is preferred.x - the horizontal coordinate for the cursor locationy - the vertical coordinate for the cursor location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IllegalArgumentException - if dsc is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getTargetActions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target drop action.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target drop action.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getGestureModifiers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getGestureModifiers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an int representing the current state of the input device modifiers associated with the user's gesture. Typically these would be mouse buttons or keyboard modifiers.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modifiers passed to the constructor are invalid, this method returns them unchanged.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state of the input device 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getGestureModifiersEx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getGestureModifiersEx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an int representing the current state of the input device extended modifiers associated with the user's gesture.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InputEvent.getModifiersEx()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modifiers passed to the constructor are invalid, this method returns them unchanged.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state of the input device extended modifiers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getUserAction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getUserAction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user drop action.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drop action.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getDropAction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logical intersection of the target drop action and the set of drop actions supported by the drag source.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logical intersection of the target drop action and the set of drop actions supported by the drag 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agSourceEvent.html#getLocation()" TargetMode="External"/><Relationship Id="rId42" Type="http://schemas.openxmlformats.org/officeDocument/2006/relationships/hyperlink" Target="http://docs.google.com/java/awt/dnd/DragSourceEvent.html#getY()" TargetMode="External"/><Relationship Id="rId41" Type="http://schemas.openxmlformats.org/officeDocument/2006/relationships/hyperlink" Target="http://docs.google.com/java/awt/dnd/DragSourceEvent.html#getX()" TargetMode="External"/><Relationship Id="rId44" Type="http://schemas.openxmlformats.org/officeDocument/2006/relationships/hyperlink" Target="http://docs.google.com/java/util/EventObject.html#getSource()" TargetMode="External"/><Relationship Id="rId43" Type="http://schemas.openxmlformats.org/officeDocument/2006/relationships/hyperlink" Target="http://docs.google.com/java/util/Event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util/Event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agSourceDragEvent.html" TargetMode="External"/><Relationship Id="rId73" Type="http://schemas.openxmlformats.org/officeDocument/2006/relationships/hyperlink" Target="http://docs.google.com/DragSourceDragEvent.html" TargetMode="External"/><Relationship Id="rId72" Type="http://schemas.openxmlformats.org/officeDocument/2006/relationships/hyperlink" Target="http://docs.google.com/index.html?java/awt/dnd/DragSourceDragEvent.html" TargetMode="External"/><Relationship Id="rId31" Type="http://schemas.openxmlformats.org/officeDocument/2006/relationships/hyperlink" Target="http://docs.google.com/java/awt/dnd/DragSourceDragEvent.html#DragSourceDragEvent(java.awt.dnd.DragSourceContext,%20int,%20int,%20int,%20int,%20int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awt/dnd/DragSourceContext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dnd/DragSourceDragEvent.html#getDropAction(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awt/dnd/DragSourceContext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awt/dnd/DragSourceDragEvent.html#getGestureModifiersEx()" TargetMode="External"/><Relationship Id="rId34" Type="http://schemas.openxmlformats.org/officeDocument/2006/relationships/hyperlink" Target="http://docs.google.com/java/awt/dnd/DragSourceDragEvent.html#getGestureModifiers(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awt/dnd/DragSourceDropEvent.html" TargetMode="External"/><Relationship Id="rId70" Type="http://schemas.openxmlformats.org/officeDocument/2006/relationships/hyperlink" Target="http://docs.google.com/java/awt/dnd/DragSourceContext.html" TargetMode="External"/><Relationship Id="rId37" Type="http://schemas.openxmlformats.org/officeDocument/2006/relationships/hyperlink" Target="http://docs.google.com/java/awt/dnd/DragSourceDragEvent.html#getUserAction()" TargetMode="External"/><Relationship Id="rId36" Type="http://schemas.openxmlformats.org/officeDocument/2006/relationships/hyperlink" Target="http://docs.google.com/java/awt/dnd/DragSourceDragEvent.html#getTargetActions()" TargetMode="External"/><Relationship Id="rId39" Type="http://schemas.openxmlformats.org/officeDocument/2006/relationships/hyperlink" Target="http://docs.google.com/java/awt/dnd/DragSourceEvent.html#getDragSourceContext()" TargetMode="External"/><Relationship Id="rId38" Type="http://schemas.openxmlformats.org/officeDocument/2006/relationships/hyperlink" Target="http://docs.google.com/java/awt/dnd/DragSourceEvent.html" TargetMode="External"/><Relationship Id="rId62" Type="http://schemas.openxmlformats.org/officeDocument/2006/relationships/hyperlink" Target="http://docs.google.com/java/awt/event/InputEvent.html#getModifiersEx()" TargetMode="External"/><Relationship Id="rId61" Type="http://schemas.openxmlformats.org/officeDocument/2006/relationships/hyperlink" Target="http://docs.google.com/java/awt/event/InputEven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awt/dnd/DragSourceEvent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DragSourceDragEven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awt/dnd/DragSourceContext.html" TargetMode="External"/><Relationship Id="rId26" Type="http://schemas.openxmlformats.org/officeDocument/2006/relationships/hyperlink" Target="http://docs.google.com/serialized-form.html#java.awt.dnd.DragSourceDragEvent" TargetMode="External"/><Relationship Id="rId25" Type="http://schemas.openxmlformats.org/officeDocument/2006/relationships/hyperlink" Target="http://docs.google.com/java/awt/dnd/DragSourceEvent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/awt/dnd/DragSourceDragEvent.html#DragSourceDragEvent(java.awt.dnd.DragSourceContext,%20int,%20int,%20int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awt/dnd/DragSourceContext.html" TargetMode="External"/><Relationship Id="rId57" Type="http://schemas.openxmlformats.org/officeDocument/2006/relationships/hyperlink" Target="http://docs.google.com/java/awt/dnd/DragSource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awt/dnd/DragSourceDragEvent.html" TargetMode="External"/><Relationship Id="rId59" Type="http://schemas.openxmlformats.org/officeDocument/2006/relationships/hyperlink" Target="http://docs.google.com/java/awt/dnd/DragSourceEvent.html#getLocation()" TargetMode="External"/><Relationship Id="rId14" Type="http://schemas.openxmlformats.org/officeDocument/2006/relationships/hyperlink" Target="http://docs.google.com/java/awt/dnd/DragSourceDropEvent.html" TargetMode="External"/><Relationship Id="rId58" Type="http://schemas.openxmlformats.org/officeDocument/2006/relationships/hyperlink" Target="http://docs.google.com/java/awt/event/Inpu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agSourceDrag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