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MultipleMaster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MultipleMaster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MultipleMaster interface represents Type 1 Multiple Master fonts. A particular </w:t>
      </w:r>
      <w:hyperlink r:id="rId1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 can implement this interface.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deriveMMFont</w:t>
              </w:r>
            </w:hyperlink>
            <w:r w:rsidDel="00000000" w:rsidR="00000000" w:rsidRPr="00000000">
              <w:rPr>
                <w:shd w:fill="auto" w:val="clear"/>
                <w:rtl w:val="0"/>
              </w:rPr>
              <w:t xml:space="preserve">(float[] axes)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multiple master font based on the design axis values contained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deriveMMFont</w:t>
              </w:r>
            </w:hyperlink>
            <w:r w:rsidDel="00000000" w:rsidR="00000000" w:rsidRPr="00000000">
              <w:rPr>
                <w:shd w:fill="auto" w:val="clear"/>
                <w:rtl w:val="0"/>
              </w:rPr>
              <w:t xml:space="preserve">(float[] glyphWidths, float avgStemWidth, float typicalCapHeight, float typicalXHeight, float italicAngle)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multiple master font based on detailed metric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getDesignAxisDefaults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default design values for each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getDesignAxisNames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for each design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getDesignAxisRanges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design limits interleaved in the form [from-&gt;to] for each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getNumDesignAxes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multiple master design controls.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getNumDesignAxes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getNumDesignAxes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multiple master design controls. Design axes include things like width, weight and optical scaling.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multiple master design controls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getDesignAxisRanges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getDesignAxisRanges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design limits interleaved in the form [from-&gt;to] for each axis. For example, design limits for weight could be from 0.1 to 1.0. The values are returned in the same order returned by getDesignAxisNames.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design limits for each axis.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getDesignAxisDefaults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getDesignAxisDefaults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default design values for each axis. For example, the default value for weight could be 1.6. The values are returned in the same order returned by getDesignAxisNames.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default design values for each axis.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getDesignAxisNames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getDesignAxisNames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for each design axis. This also determines the order in which the values for each axis are returned.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names of each design axis.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deriveMMFont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deriveMMFont</w:t>
      </w:r>
      <w:r w:rsidDel="00000000" w:rsidR="00000000" w:rsidRPr="00000000">
        <w:rPr>
          <w:rFonts w:ascii="Courier" w:cs="Courier" w:eastAsia="Courier" w:hAnsi="Courier"/>
          <w:shd w:fill="auto" w:val="clear"/>
          <w:rtl w:val="0"/>
        </w:rPr>
        <w:t xml:space="preserve">(float[] axes)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multiple master font based on the design axis values contained in the specified array. The size of the array must correspond to the value returned from getNumDesignAxes and the values of the array elements must fall within limits specified by getDesignAxesLimits. In case of an error, null is returned.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axes - an array containing axis values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3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 that is an instance of MultipleMaster and is based on the design axis values provided by axes.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deriveMMFont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deriveMMFont</w:t>
      </w:r>
      <w:r w:rsidDel="00000000" w:rsidR="00000000" w:rsidRPr="00000000">
        <w:rPr>
          <w:rFonts w:ascii="Courier" w:cs="Courier" w:eastAsia="Courier" w:hAnsi="Courier"/>
          <w:shd w:fill="auto" w:val="clear"/>
          <w:rtl w:val="0"/>
        </w:rPr>
        <w:t xml:space="preserve">(float[] glyphWidths,</w:t>
        <w:br w:type="textWrapping"/>
        <w:t xml:space="preserve">                  float avgStemWidth,</w:t>
        <w:br w:type="textWrapping"/>
        <w:t xml:space="preserve">                  float typicalCapHeight,</w:t>
        <w:br w:type="textWrapping"/>
        <w:t xml:space="preserve">                  float typicalXHeight,</w:t>
        <w:br w:type="textWrapping"/>
        <w:t xml:space="preserve">                  float italicAngle)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multiple master font based on detailed metric information. In case of an error, null is returned.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glyphWidths - an array of floats representing the desired width of each glyph in font spaceavgStemWidth - the average stem width for the overall font in font spacetypicalCapHeight - the height of a typical upper case chartypicalXHeight - the height of a typical lower case charitalicAngle - the angle at which the italics lean, in degrees counterclockwise from vertical </w:t>
      </w:r>
      <w:r w:rsidDel="00000000" w:rsidR="00000000" w:rsidRPr="00000000">
        <w:rPr>
          <w:b w:val="1"/>
          <w:shd w:fill="auto" w:val="clear"/>
          <w:rtl w:val="0"/>
        </w:rPr>
        <w:t xml:space="preserve">Returns:</w:t>
      </w:r>
      <w:r w:rsidDel="00000000" w:rsidR="00000000" w:rsidRPr="00000000">
        <w:rPr>
          <w:shd w:fill="auto" w:val="clear"/>
          <w:rtl w:val="0"/>
        </w:rPr>
        <w:t xml:space="preserve">a Font object that is an instance of MultipleMaster and is based on the specified metric information.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NumericShaper.html" TargetMode="External"/><Relationship Id="rId20" Type="http://schemas.openxmlformats.org/officeDocument/2006/relationships/hyperlink" Target="http://docs.google.com/java/awt/font/MultipleMaster.html#deriveMMFont(float%5B%5D)" TargetMode="External"/><Relationship Id="rId42" Type="http://schemas.openxmlformats.org/officeDocument/2006/relationships/hyperlink" Target="http://docs.google.com/MultipleMaster.html" TargetMode="External"/><Relationship Id="rId41" Type="http://schemas.openxmlformats.org/officeDocument/2006/relationships/hyperlink" Target="http://docs.google.com/index.html?java/awt/font/MultipleMaster.html" TargetMode="External"/><Relationship Id="rId22" Type="http://schemas.openxmlformats.org/officeDocument/2006/relationships/hyperlink" Target="http://docs.google.com/java/awt/font/MultipleMaster.html#deriveMMFont(float%5B%5D,%20float,%20float,%20float,%20float)"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awt/Font.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lang/String.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awt/font/MultipleMaster.html#getDesignAxisDefaults()"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font/MultipleMaster.html#getDesignAxisRanges()" TargetMode="External"/><Relationship Id="rId25" Type="http://schemas.openxmlformats.org/officeDocument/2006/relationships/hyperlink" Target="http://docs.google.com/java/awt/font/MultipleMaster.html#getDesignAxisNames()"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awt/font/MultipleMaster.html#getNumDesignAxe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awt/Fon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pleMaster.html" TargetMode="External"/><Relationship Id="rId31" Type="http://schemas.openxmlformats.org/officeDocument/2006/relationships/hyperlink" Target="http://docs.google.com/java/awt/Font.html" TargetMode="External"/><Relationship Id="rId30" Type="http://schemas.openxmlformats.org/officeDocument/2006/relationships/hyperlink" Target="http://docs.google.com/java/awt/Fon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awt/font/LineMetrics.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MultipleMaster.html" TargetMode="External"/><Relationship Id="rId15" Type="http://schemas.openxmlformats.org/officeDocument/2006/relationships/hyperlink" Target="http://docs.google.com/index.html?java/awt/font/MultipleMaster.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awt/font/NumericShaper.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awt/font/LineMetrics.html" TargetMode="External"/><Relationship Id="rId16" Type="http://schemas.openxmlformats.org/officeDocument/2006/relationships/hyperlink" Target="http://docs.google.com/MultipleMaster.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awt/Font.html" TargetMode="External"/><Relationship Id="rId18" Type="http://schemas.openxmlformats.org/officeDocument/2006/relationships/hyperlink" Target="http://docs.google.com/java/awt/Fo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