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java.math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RoundingMode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0">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java.math.RoundingMode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enum </w:t>
      </w:r>
      <w:r w:rsidDel="00000000" w:rsidR="00000000" w:rsidRPr="00000000">
        <w:rPr>
          <w:rFonts w:ascii="Courier" w:cs="Courier" w:eastAsia="Courier" w:hAnsi="Courier"/>
          <w:b w:val="1"/>
          <w:shd w:fill="auto" w:val="clear"/>
          <w:rtl w:val="0"/>
        </w:rPr>
        <w:t xml:space="preserve">RoundingMode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a </w:t>
      </w:r>
      <w:r w:rsidDel="00000000" w:rsidR="00000000" w:rsidRPr="00000000">
        <w:rPr>
          <w:i w:val="1"/>
          <w:shd w:fill="auto" w:val="clear"/>
          <w:rtl w:val="0"/>
        </w:rPr>
        <w:t xml:space="preserve">rounding behavior</w:t>
      </w:r>
      <w:r w:rsidDel="00000000" w:rsidR="00000000" w:rsidRPr="00000000">
        <w:rPr>
          <w:shd w:fill="auto" w:val="clear"/>
          <w:rtl w:val="0"/>
        </w:rPr>
        <w:t xml:space="preserve"> for numerical operations capable of discarding precision. Each rounding mode indicates how the least significant returned digit of a rounded result is to be calculated. If fewer digits are returned than the digits needed to represent the exact numerical result, the discarded digits will be referred to as the </w:t>
      </w:r>
      <w:r w:rsidDel="00000000" w:rsidR="00000000" w:rsidRPr="00000000">
        <w:rPr>
          <w:i w:val="1"/>
          <w:shd w:fill="auto" w:val="clear"/>
          <w:rtl w:val="0"/>
        </w:rPr>
        <w:t xml:space="preserve">discarded fraction</w:t>
      </w:r>
      <w:r w:rsidDel="00000000" w:rsidR="00000000" w:rsidRPr="00000000">
        <w:rPr>
          <w:shd w:fill="auto" w:val="clear"/>
          <w:rtl w:val="0"/>
        </w:rPr>
        <w:t xml:space="preserve"> regardless the digits' contribution to the value of the number. In other words, considered as a numerical value, the discarded fraction could have an absolute value greater than one.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rounding mode description includes a table listing how different two-digit decimal values would round to a one digit decimal value under the rounding mode in question. The result column in the tables could be gotten by creating a BigDecimal number with the specified value, forming a </w:t>
      </w:r>
      <w:hyperlink r:id="rId2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object with the proper settings (precision set to 1, and the roundingMode set to the rounding mode in question), and calling </w:t>
      </w:r>
      <w:hyperlink r:id="rId28">
        <w:r w:rsidDel="00000000" w:rsidR="00000000" w:rsidRPr="00000000">
          <w:rPr>
            <w:color w:val="0000ee"/>
            <w:u w:val="single"/>
            <w:shd w:fill="auto" w:val="clear"/>
            <w:rtl w:val="0"/>
          </w:rPr>
          <w:t xml:space="preserve">round</w:t>
        </w:r>
      </w:hyperlink>
      <w:r w:rsidDel="00000000" w:rsidR="00000000" w:rsidRPr="00000000">
        <w:rPr>
          <w:shd w:fill="auto" w:val="clear"/>
          <w:rtl w:val="0"/>
        </w:rPr>
        <w:t xml:space="preserve"> on this number with the proper MathContext. A summary table showing the results of these rounding operations for all rounding modes appears below.</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Summary of Rounding Operations Under Different Rounding Modes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8"/>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 of rounding input to one digit with the given rounding mode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DOWN</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HALF_UP</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HALF_DOWN</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HALF_EVEN</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UNNECESSARY</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enum is intended to replace the integer-based enumeration of rounding mode constants in </w:t>
      </w:r>
      <w:hyperlink r:id="rId2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BigDecimal.ROUND_UP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BigDecimal.ROUND_DOWN</w:t>
        </w:r>
      </w:hyperlink>
      <w:r w:rsidDel="00000000" w:rsidR="00000000" w:rsidRPr="00000000">
        <w:rPr>
          <w:shd w:fill="auto" w:val="clear"/>
          <w:rtl w:val="0"/>
        </w:rPr>
        <w:t xml:space="preserve">, etc.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MathContext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CEILING</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positive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DOWN</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FLOOR</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negative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HALF_DOWN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"nearest neighbor" unless both neighbors are equidistant, in which case round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HALF_EVEN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the "nearest neighbor" unless both neighbors are equidistant, in which case, round towards the even neighbor.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HALF_UP</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"nearest neighbor" unless both neighbors are equidistant, in which case round 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UNNECESSARY</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assert that the requested operation has an exact result, hence no rounding is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UP</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away from zero.</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(int 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RoundingMode object corresponding to a legacy integer rounding mode constant in </w:t>
            </w:r>
            <w:hyperlink r:id="rId4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UP</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away from zero. Always increments the digit prior to a non-zero discarded fraction. Note that this rounding mode never decreases the magnitude of the calculated value.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UP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DOWN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DOWN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zero. Never increments the digit prior to a discarded fraction (i.e., truncates). Note that this rounding mode never increases the magnitude of the calculated value.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DOWN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CEILING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positive infinity. If the result is positive, behaves as for RoundingMode.UP; if negative, behaves as for RoundingMode.DOWN. Note that this rounding mode never decreases the calculated value.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CEILING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FLOOR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negative infinity. If the result is positive, behave as for RoundingMode.DOWN; if negative, behave as for RoundingMode.UP. Note that this rounding mode never increases the calculated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FLOOR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HALF_UP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HALF_UP</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"nearest neighbor" unless both neighbors are equidistant, in which case round up. Behaves as for RoundingMode.UP if the discarded fraction is &gt;= 0.5; otherwise, behaves as for RoundingMode.DOWN. Note that this is the rounding mode commonly taught at school.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HALF_UP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HALF_DOWN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HALF_DOWN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"nearest neighbor" unless both neighbors are equidistant, in which case round down. Behaves as for RoundingMode.UP if the discarded fraction is &gt; 0.5; otherwise, behaves as for RoundingMode.DOWN.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HALF_DOWN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HALF_EVEN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HALF_EVEN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the "nearest neighbor" unless both neighbors are equidistant, in which case, round towards the even neighbor. Behaves as for RoundingMode.HALF_UP if the digit to the left of the discarded fraction is odd; behaves as for RoundingMode.HALF_DOWN if it's even. Note that this is the rounding mode that statistically minimizes cumulative error when applied repeatedly over a sequence of calculations. It is sometimes known as "Banker's rounding," and is chiefly used in the USA. This rounding mode is analogous to the rounding policy used for float and double arithmetic in Java.</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HALF_EVEN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-6</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UNNECESSARY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UNNECESSARY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assert that the requested operation has an exact result, hence no rounding is necessary. If this rounding mode is specified on an operation that yields an inexact result, an ArithmeticException is thrown.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Number</w:t>
            </w:r>
          </w:p>
        </w:tc>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rounded to one digit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UNNECESSARY rounding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throw ArithmeticException</w:t>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(RoundingMode c : RoundingMode.values())</w:t>
        <w:br w:type="textWrapping"/>
        <w:t xml:space="preserve">    System.out.println(c);</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(int rm)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RoundingMode object corresponding to a legacy integer rounding mode constant in </w:t>
      </w:r>
      <w:hyperlink r:id="rId8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rm - legacy integer rounding mode to convert </w:t>
      </w:r>
      <w:r w:rsidDel="00000000" w:rsidR="00000000" w:rsidRPr="00000000">
        <w:rPr>
          <w:b w:val="1"/>
          <w:shd w:fill="auto" w:val="clear"/>
          <w:rtl w:val="0"/>
        </w:rPr>
        <w:t xml:space="preserve">Returns:</w:t>
      </w:r>
      <w:r w:rsidDel="00000000" w:rsidR="00000000" w:rsidRPr="00000000">
        <w:rPr>
          <w:shd w:fill="auto" w:val="clear"/>
          <w:rtl w:val="0"/>
        </w:rPr>
        <w:t xml:space="preserve">RoundingMode corresponding to the given 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integer is out of range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math/RoundingMode.html#UNNECESSARY" TargetMode="External"/><Relationship Id="rId42" Type="http://schemas.openxmlformats.org/officeDocument/2006/relationships/hyperlink" Target="http://docs.google.com/java/math/RoundingMode.html" TargetMode="External"/><Relationship Id="rId41" Type="http://schemas.openxmlformats.org/officeDocument/2006/relationships/hyperlink" Target="http://docs.google.com/java/math/RoundingMode.html#UP" TargetMode="External"/><Relationship Id="rId44" Type="http://schemas.openxmlformats.org/officeDocument/2006/relationships/hyperlink" Target="http://docs.google.com/java/math/BigDecimal.html" TargetMode="External"/><Relationship Id="rId43" Type="http://schemas.openxmlformats.org/officeDocument/2006/relationships/hyperlink" Target="http://docs.google.com/java/math/RoundingMode.html#valueOf(int)" TargetMode="External"/><Relationship Id="rId46" Type="http://schemas.openxmlformats.org/officeDocument/2006/relationships/hyperlink" Target="http://docs.google.com/java/math/RoundingMode.html#valueOf(java.lang.String)" TargetMode="External"/><Relationship Id="rId45" Type="http://schemas.openxmlformats.org/officeDocument/2006/relationships/hyperlink" Target="http://docs.google.com/java/math/RoundingMode.html" TargetMode="External"/><Relationship Id="rId48" Type="http://schemas.openxmlformats.org/officeDocument/2006/relationships/hyperlink" Target="http://docs.google.com/java/math/RoundingMode.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math/RoundingMode.html#values()" TargetMode="External"/><Relationship Id="rId31" Type="http://schemas.openxmlformats.org/officeDocument/2006/relationships/hyperlink" Target="http://docs.google.com/java/math/BigDecimal.html#ROUND_DOWN" TargetMode="External"/><Relationship Id="rId30" Type="http://schemas.openxmlformats.org/officeDocument/2006/relationships/hyperlink" Target="http://docs.google.com/java/math/BigDecimal.html#ROUND_UP" TargetMode="External"/><Relationship Id="rId33" Type="http://schemas.openxmlformats.org/officeDocument/2006/relationships/hyperlink" Target="http://docs.google.com/java/math/MathContext.html" TargetMode="External"/><Relationship Id="rId32" Type="http://schemas.openxmlformats.org/officeDocument/2006/relationships/hyperlink" Target="http://docs.google.com/java/math/BigDecimal.html" TargetMode="External"/><Relationship Id="rId35" Type="http://schemas.openxmlformats.org/officeDocument/2006/relationships/hyperlink" Target="http://docs.google.com/java/math/RoundingMode.html#DOWN" TargetMode="External"/><Relationship Id="rId34" Type="http://schemas.openxmlformats.org/officeDocument/2006/relationships/hyperlink" Target="http://docs.google.com/java/math/RoundingMode.html#CEILING" TargetMode="External"/><Relationship Id="rId37" Type="http://schemas.openxmlformats.org/officeDocument/2006/relationships/hyperlink" Target="http://docs.google.com/java/math/RoundingMode.html#HALF_DOWN" TargetMode="External"/><Relationship Id="rId36" Type="http://schemas.openxmlformats.org/officeDocument/2006/relationships/hyperlink" Target="http://docs.google.com/java/math/RoundingMode.html#FLOOR" TargetMode="External"/><Relationship Id="rId39" Type="http://schemas.openxmlformats.org/officeDocument/2006/relationships/hyperlink" Target="http://docs.google.com/java/math/RoundingMode.html#HALF_UP" TargetMode="External"/><Relationship Id="rId38" Type="http://schemas.openxmlformats.org/officeDocument/2006/relationships/hyperlink" Target="http://docs.google.com/java/math/RoundingMode.html#HALF_EVEN" TargetMode="External"/><Relationship Id="rId20" Type="http://schemas.openxmlformats.org/officeDocument/2006/relationships/hyperlink" Target="http://docs.google.com/java/math/RoundingMod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math/RoundingMode.html" TargetMode="External"/><Relationship Id="rId23" Type="http://schemas.openxmlformats.org/officeDocument/2006/relationships/hyperlink" Target="http://docs.google.com/java/lang/Comparable.html" TargetMode="External"/><Relationship Id="rId26" Type="http://schemas.openxmlformats.org/officeDocument/2006/relationships/hyperlink" Target="http://docs.google.com/java/math/RoundingMode.html" TargetMode="External"/><Relationship Id="rId25" Type="http://schemas.openxmlformats.org/officeDocument/2006/relationships/hyperlink" Target="http://docs.google.com/java/lang/Enum.html" TargetMode="External"/><Relationship Id="rId28" Type="http://schemas.openxmlformats.org/officeDocument/2006/relationships/hyperlink" Target="http://docs.google.com/java/math/BigDecimal.html#round(java.math.MathContext)" TargetMode="External"/><Relationship Id="rId27" Type="http://schemas.openxmlformats.org/officeDocument/2006/relationships/hyperlink" Target="http://docs.google.com/java/math/MathContext.html" TargetMode="External"/><Relationship Id="rId29" Type="http://schemas.openxmlformats.org/officeDocument/2006/relationships/hyperlink" Target="http://docs.google.com/java/math/BigDecimal.htm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math/Math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math/MathContext.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RoundingMode.html" TargetMode="External"/><Relationship Id="rId92" Type="http://schemas.openxmlformats.org/officeDocument/2006/relationships/hyperlink" Target="http://docs.google.com/index.html?java/math/RoundingMode.html" TargetMode="External"/><Relationship Id="rId15" Type="http://schemas.openxmlformats.org/officeDocument/2006/relationships/hyperlink" Target="http://docs.google.com/RoundingMode.html" TargetMode="External"/><Relationship Id="rId14" Type="http://schemas.openxmlformats.org/officeDocument/2006/relationships/hyperlink" Target="http://docs.google.com/index.html?java/math/RoundingMod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Enum.html" TargetMode="External"/><Relationship Id="rId18" Type="http://schemas.openxmlformats.org/officeDocument/2006/relationships/image" Target="media/image1.png"/><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class-use/RoundingMode.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math/BigDecimal.html" TargetMode="External"/><Relationship Id="rId81" Type="http://schemas.openxmlformats.org/officeDocument/2006/relationships/hyperlink" Target="http://docs.google.com/java/math/RoundingM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undingMode.html" TargetMode="External"/><Relationship Id="rId73" Type="http://schemas.openxmlformats.org/officeDocument/2006/relationships/hyperlink" Target="http://docs.google.com/java/math/RoundingMode.html" TargetMode="External"/><Relationship Id="rId72" Type="http://schemas.openxmlformats.org/officeDocument/2006/relationships/hyperlink" Target="http://docs.google.com/java/math/RoundingMode.html" TargetMode="External"/><Relationship Id="rId75" Type="http://schemas.openxmlformats.org/officeDocument/2006/relationships/hyperlink" Target="http://docs.google.com/java/math/RoundingMode.html" TargetMode="External"/><Relationship Id="rId74" Type="http://schemas.openxmlformats.org/officeDocument/2006/relationships/hyperlink" Target="http://docs.google.com/java/math/RoundingMode.html" TargetMode="External"/><Relationship Id="rId77" Type="http://schemas.openxmlformats.org/officeDocument/2006/relationships/hyperlink" Target="http://docs.google.com/java/math/RoundingMode.html" TargetMode="External"/><Relationship Id="rId76" Type="http://schemas.openxmlformats.org/officeDocument/2006/relationships/hyperlink" Target="http://docs.google.com/java/math/RoundingMode.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math/RoundingMode.html" TargetMode="External"/><Relationship Id="rId70" Type="http://schemas.openxmlformats.org/officeDocument/2006/relationships/hyperlink" Target="http://docs.google.com/java/math/RoundingMode.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math/RoundingMode.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Enum.html#valueOf(java.lang.Class,%20java.lang.String)" TargetMode="External"/><Relationship Id="rId69" Type="http://schemas.openxmlformats.org/officeDocument/2006/relationships/hyperlink" Target="http://docs.google.com/java/math/RoundingMode.html" TargetMode="External"/><Relationship Id="rId51" Type="http://schemas.openxmlformats.org/officeDocument/2006/relationships/hyperlink" Target="http://docs.google.com/java/lang/Enum.html#clone()" TargetMode="External"/><Relationship Id="rId50" Type="http://schemas.openxmlformats.org/officeDocument/2006/relationships/hyperlink" Target="http://docs.google.com/java/lang/Enum.html" TargetMode="External"/><Relationship Id="rId53" Type="http://schemas.openxmlformats.org/officeDocument/2006/relationships/hyperlink" Target="http://docs.google.com/java/lang/Enum.html#equals(java.lang.Object)" TargetMode="External"/><Relationship Id="rId52" Type="http://schemas.openxmlformats.org/officeDocument/2006/relationships/hyperlink" Target="http://docs.google.com/java/lang/Enum.html#compareTo(E)" TargetMode="External"/><Relationship Id="rId55" Type="http://schemas.openxmlformats.org/officeDocument/2006/relationships/hyperlink" Target="http://docs.google.com/java/lang/Enum.html#getDeclaringClass()" TargetMode="External"/><Relationship Id="rId54" Type="http://schemas.openxmlformats.org/officeDocument/2006/relationships/hyperlink" Target="http://docs.google.com/java/lang/Enum.html#finalize()" TargetMode="External"/><Relationship Id="rId57" Type="http://schemas.openxmlformats.org/officeDocument/2006/relationships/hyperlink" Target="http://docs.google.com/java/lang/Enum.html#name()" TargetMode="External"/><Relationship Id="rId56" Type="http://schemas.openxmlformats.org/officeDocument/2006/relationships/hyperlink" Target="http://docs.google.com/java/lang/Enum.html#hashCode()" TargetMode="External"/><Relationship Id="rId59" Type="http://schemas.openxmlformats.org/officeDocument/2006/relationships/hyperlink" Target="http://docs.google.com/java/lang/Enum.html#toString()" TargetMode="External"/><Relationship Id="rId58" Type="http://schemas.openxmlformats.org/officeDocument/2006/relationships/hyperlink" Target="http://docs.google.com/java/lang/Enum.html#or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