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MessageDigestSpi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java.security.MessageDigestSpi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MessageDigest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MessageDigestSpi</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MessageDigest class, which provides the functionality of a message digest algorithm, such as MD5 or SHA. Message digests are secure one-way hash functions that take arbitrary-sized data and output a fixed-length hash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abstract methods in this class must be implemented by a cryptographic service provider who wishes to supply the implementation of a particular message digest algorithm.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are free to implement the Cloneable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MessageDigest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MessageDigestSpi</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if the implementation is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engineDigest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hash computation by performing final operations such as padding.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engineDigest</w:t>
              </w:r>
            </w:hyperlink>
            <w:r w:rsidDel="00000000" w:rsidR="00000000" w:rsidRPr="00000000">
              <w:rPr>
                <w:shd w:fill="auto" w:val="clear"/>
                <w:rtl w:val="0"/>
              </w:rPr>
              <w:t xml:space="preserve">(byte[] buf, int offset, int len)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Completes the hash computation by performing final operations such as padding.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engineGetDigestLength</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digest length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engineReset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digest for further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(byte input)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digest using the specified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(byte[] input, int offset, int len)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digest using the specified array of bytes, starting at the specified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input)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the digest using the specified ByteBuffer.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MessageDigestSpi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MessageDigestSpi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engineGetDigestLength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engineGetDigestLength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digest length in bytes.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concrete method has been added to this previously-defined abstract class. (For backwards compatibility, it cannot be abstract.)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behavior is to return 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overridden by a provider to return the digest length.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digest length in bytes.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(byte input)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digest using the specified byte.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byte to use for the update.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(byte[] input,</w:t>
        <w:br w:type="textWrapping"/>
        <w:t xml:space="preserve">                                     int offset,</w:t>
        <w:br w:type="textWrapping"/>
        <w:t xml:space="preserve">                                     int len)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digest using the specified array of bytes, starting at the specified offset.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array of bytes to use for the update.offset - the offset to start from in the array of bytes.len - the number of bytes to use, starting at offset.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 the digest using the specified ByteBuffer. The digest is updated using the input.remaining() bytes starting at input.position(). Upon return, the buffer's position will be equal to its limit; its limit will not have changed.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ByteBuffer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engineDigest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engineDigest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Completes the hash computation by performing final operations such as padding. Once engineDigest has been called, the engine should be reset (see </w:t>
      </w:r>
      <w:hyperlink r:id="rId46">
        <w:r w:rsidDel="00000000" w:rsidR="00000000" w:rsidRPr="00000000">
          <w:rPr>
            <w:color w:val="0000ee"/>
            <w:u w:val="single"/>
            <w:shd w:fill="auto" w:val="clear"/>
            <w:rtl w:val="0"/>
          </w:rPr>
          <w:t xml:space="preserve">engineReset</w:t>
        </w:r>
      </w:hyperlink>
      <w:r w:rsidDel="00000000" w:rsidR="00000000" w:rsidRPr="00000000">
        <w:rPr>
          <w:shd w:fill="auto" w:val="clear"/>
          <w:rtl w:val="0"/>
        </w:rPr>
        <w:t xml:space="preserve">). Resetting is the responsibility of the engine implementor.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bytes for the resulting hash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engineDigest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engineDigest</w:t>
      </w:r>
      <w:r w:rsidDel="00000000" w:rsidR="00000000" w:rsidRPr="00000000">
        <w:rPr>
          <w:rFonts w:ascii="Courier" w:cs="Courier" w:eastAsia="Courier" w:hAnsi="Courier"/>
          <w:shd w:fill="auto" w:val="clear"/>
          <w:rtl w:val="0"/>
        </w:rPr>
        <w:t xml:space="preserve">(byte[] buf,</w:t>
        <w:br w:type="textWrapping"/>
        <w:t xml:space="preserve">                           int offset,</w:t>
        <w:br w:type="textWrapping"/>
        <w:t xml:space="preserve">                           int len)</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DigestException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Completes the hash computation by performing final operations such as padding. Once engineDigest has been called, the engine should be reset (see </w:t>
      </w:r>
      <w:hyperlink r:id="rId48">
        <w:r w:rsidDel="00000000" w:rsidR="00000000" w:rsidRPr="00000000">
          <w:rPr>
            <w:color w:val="0000ee"/>
            <w:u w:val="single"/>
            <w:shd w:fill="auto" w:val="clear"/>
            <w:rtl w:val="0"/>
          </w:rPr>
          <w:t xml:space="preserve">engineReset</w:t>
        </w:r>
      </w:hyperlink>
      <w:r w:rsidDel="00000000" w:rsidR="00000000" w:rsidRPr="00000000">
        <w:rPr>
          <w:shd w:fill="auto" w:val="clear"/>
          <w:rtl w:val="0"/>
        </w:rPr>
        <w:t xml:space="preserve">). Resetting is the responsibility of the engine implementor. This method should be abstract, but we leave it concrete for binary compatibility. Knowledgeable providers should override this method.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output buffer in which to store the digestoffset - offset to start from in the output bufferlen - number of bytes within buf allotted for the digest. Both this default implementation and the SUN provider do not return partial digests. The presence of this parameter is solely for consistency in our API's. If the value of this parameter is less than the actual digest length, the method will throw a DigestException. This parameter is ignored if its value is greater than or equal to the actual digest length. </w:t>
      </w:r>
      <w:r w:rsidDel="00000000" w:rsidR="00000000" w:rsidRPr="00000000">
        <w:rPr>
          <w:b w:val="1"/>
          <w:shd w:fill="auto" w:val="clear"/>
          <w:rtl w:val="0"/>
        </w:rPr>
        <w:t xml:space="preserve">Returns:</w:t>
      </w:r>
      <w:r w:rsidDel="00000000" w:rsidR="00000000" w:rsidRPr="00000000">
        <w:rPr>
          <w:shd w:fill="auto" w:val="clear"/>
          <w:rtl w:val="0"/>
        </w:rPr>
        <w:t xml:space="preserve">the length of the digest stored in the output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DigestException</w:t>
        </w:r>
      </w:hyperlink>
      <w:r w:rsidDel="00000000" w:rsidR="00000000" w:rsidRPr="00000000">
        <w:rPr>
          <w:shd w:fill="auto" w:val="clear"/>
          <w:rtl w:val="0"/>
        </w:rPr>
        <w:t xml:space="preserve"> - if an error occurs.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engineReset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digest for further use.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clone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if the implementation is cloneable.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if the implementation is cloneable.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this is called on an implementation that does not support Cloneable.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security/MessageDigestSpi.html#engineReset()" TargetMode="External"/><Relationship Id="rId45" Type="http://schemas.openxmlformats.org/officeDocument/2006/relationships/hyperlink" Target="http://docs.google.com/java/nio/Byte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MessageDigestSpi.html#engineReset()" TargetMode="External"/><Relationship Id="rId47" Type="http://schemas.openxmlformats.org/officeDocument/2006/relationships/hyperlink" Target="http://docs.google.com/java/security/DigestException.html" TargetMode="External"/><Relationship Id="rId49" Type="http://schemas.openxmlformats.org/officeDocument/2006/relationships/hyperlink" Target="http://docs.google.com/java/security/Diges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ssageDigestSpi.html" TargetMode="External"/><Relationship Id="rId31" Type="http://schemas.openxmlformats.org/officeDocument/2006/relationships/hyperlink" Target="http://docs.google.com/java/security/MessageDigestSpi.html#engineUpdate(byte%5B%5D,%20int,%20int)" TargetMode="External"/><Relationship Id="rId30" Type="http://schemas.openxmlformats.org/officeDocument/2006/relationships/hyperlink" Target="http://docs.google.com/java/security/MessageDigestSpi.html#engineUpdate(byte)" TargetMode="External"/><Relationship Id="rId33" Type="http://schemas.openxmlformats.org/officeDocument/2006/relationships/hyperlink" Target="http://docs.google.com/java/nio/ByteBuffer.html" TargetMode="External"/><Relationship Id="rId32" Type="http://schemas.openxmlformats.org/officeDocument/2006/relationships/hyperlink" Target="http://docs.google.com/java/security/MessageDigestSpi.html#engineUpdate(java.nio.ByteBuffer)"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security/MessageDigest.html" TargetMode="External"/><Relationship Id="rId64" Type="http://schemas.openxmlformats.org/officeDocument/2006/relationships/hyperlink" Target="http://docs.google.com/java/security/NoSuchAlgorithmException.html" TargetMode="External"/><Relationship Id="rId63" Type="http://schemas.openxmlformats.org/officeDocument/2006/relationships/hyperlink" Target="http://docs.google.com/java/security/MessageDigest.html" TargetMode="External"/><Relationship Id="rId22" Type="http://schemas.openxmlformats.org/officeDocument/2006/relationships/hyperlink" Target="http://docs.google.com/java/security/MessageDigest.html" TargetMode="External"/><Relationship Id="rId66" Type="http://schemas.openxmlformats.org/officeDocument/2006/relationships/hyperlink" Target="http://docs.google.com/MessageDigestSpi.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index.html?java/security/MessageDigestSpi.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security/MessageDigestSpi.html#MessageDigestSpi()"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security/MessageDigestSpi.html#engineDigest()" TargetMode="External"/><Relationship Id="rId25" Type="http://schemas.openxmlformats.org/officeDocument/2006/relationships/hyperlink" Target="http://docs.google.com/java/security/MessageDigestSpi.html#clone()"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security/MessageDigestSpi.html#engineGetDigestLength()" TargetMode="External"/><Relationship Id="rId27" Type="http://schemas.openxmlformats.org/officeDocument/2006/relationships/hyperlink" Target="http://docs.google.com/java/security/MessageDigestSpi.html#engineDigest(byte%5B%5D,%20int,%20int)" TargetMode="External"/><Relationship Id="rId29" Type="http://schemas.openxmlformats.org/officeDocument/2006/relationships/hyperlink" Target="http://docs.google.com/java/security/MessageDigestSpi.html#engineReset()" TargetMode="External"/><Relationship Id="rId51" Type="http://schemas.openxmlformats.org/officeDocument/2006/relationships/hyperlink" Target="http://docs.google.com/java/lang/CloneNotSupportedException.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Clone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CloneNotSupportedException.html" TargetMode="External"/><Relationship Id="rId13" Type="http://schemas.openxmlformats.org/officeDocument/2006/relationships/hyperlink" Target="http://docs.google.com/java/security/MessageDigest.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security/MessageDigestSpi.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security/NoSuchAlgorithmException.html" TargetMode="External"/><Relationship Id="rId58" Type="http://schemas.openxmlformats.org/officeDocument/2006/relationships/hyperlink" Target="http://docs.google.com/class-use/MessageDigest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ssageDigest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