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SQLFeatureNotSupportedException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java.sql.SQLNonTransientException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the SQLState class value is '</w:t>
      </w:r>
      <w:r w:rsidDel="00000000" w:rsidR="00000000" w:rsidRPr="00000000">
        <w:rPr>
          <w:i w:val="1"/>
          <w:shd w:fill="auto" w:val="clear"/>
          <w:rtl w:val="0"/>
        </w:rPr>
        <w:t xml:space="preserve">0A</w:t>
      </w:r>
      <w:r w:rsidDel="00000000" w:rsidR="00000000" w:rsidRPr="00000000">
        <w:rPr>
          <w:shd w:fill="auto" w:val="clear"/>
          <w:rtl w:val="0"/>
        </w:rPr>
        <w:t xml:space="preserve">' ( the value is 'zero' A). This indicates that the JDBC driver does not support an optional JDBC feature. Optional JDBC features can fall into the fallowing categories: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 support for an optional feature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 support for an optional overloaded method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 support for an optional mode for a method. The mode for a method is determined based on constants passed as parameter values to a method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SQLFeatureNotSupportedException object with a given cause.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int vendorCode)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 with a given reason, SQLState and cause. The vendor code is initialized to 0.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SQLFeatureNotSupportedException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SQLFeatureNotSupportedException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int vendorCode,</w:t>
        <w:br w:type="textWrapping"/>
        <w:t xml:space="preserve">     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SQLFeatureNotSupportedException object with a given reason, SQLState, vendorCode and cause.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FeatureNotSupportedException.html#SQLFeatureNotSupported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FeatureNotSupportedException.html#SQLFeatureNotSupported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FeatureNotSupported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FeatureNotSupportedException.html#SQLFeatureNotSupported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Non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FeatureNotSupported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FeatureNotSupportedException.html#SQLFeatureNotSupportedException(java.lang.String)" TargetMode="External"/><Relationship Id="rId34" Type="http://schemas.openxmlformats.org/officeDocument/2006/relationships/hyperlink" Target="http://docs.google.com/java/sql/SQLFeatureNotSupportedException.html#SQLFeatureNotSupportedException()" TargetMode="External"/><Relationship Id="rId37" Type="http://schemas.openxmlformats.org/officeDocument/2006/relationships/hyperlink" Target="http://docs.google.com/java/sql/SQLFeatureNotSupportedException.html#SQLFeatureNotSupported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Non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FeatureNotSupportedException.html" TargetMode="External"/><Relationship Id="rId110" Type="http://schemas.openxmlformats.org/officeDocument/2006/relationships/hyperlink" Target="http://docs.google.com/java/sql/SQLException.html" TargetMode="External"/><Relationship Id="rId14" Type="http://schemas.openxmlformats.org/officeDocument/2006/relationships/hyperlink" Target="http://docs.google.com/java/sql/SQLInp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FeatureNotSupported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FeatureNotSupportedException.html" TargetMode="External"/><Relationship Id="rId112" Type="http://schemas.openxmlformats.org/officeDocument/2006/relationships/hyperlink" Target="http://docs.google.com/index.html?java/sql/SQLFeatureNotSupportedException.html" TargetMode="External"/><Relationship Id="rId111" Type="http://schemas.openxmlformats.org/officeDocument/2006/relationships/hyperlink" Target="http://docs.google.com/java/sql/SQLInput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FeatureNotSupported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FeatureNotSupportedException.html#SQLFeatureNotSupported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FeatureNotSupportedException.html#SQLFeatureNotSupported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