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SQLNonTransientConnectionException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java.sql.SQLNonTransientException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for the SQLState class value '</w:t>
      </w:r>
      <w:r w:rsidDel="00000000" w:rsidR="00000000" w:rsidRPr="00000000">
        <w:rPr>
          <w:i w:val="1"/>
          <w:shd w:fill="auto" w:val="clear"/>
          <w:rtl w:val="0"/>
        </w:rPr>
        <w:t xml:space="preserve">08</w:t>
      </w:r>
      <w:r w:rsidDel="00000000" w:rsidR="00000000" w:rsidRPr="00000000">
        <w:rPr>
          <w:shd w:fill="auto" w:val="clear"/>
          <w:rtl w:val="0"/>
        </w:rPr>
        <w:t xml:space="preserve">', representing that the connection operation that failed will not succeed when the operation is retried without the cause of the failure being corrected.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SQLNonTransientConnectionException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SQLNonTransientConnectionException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SQLNonTransientConnectionException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SQLNonTransientConnectionException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SQLNonTransientConnectionException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SQLNonTransientConnectionException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SQLNonTransientConnectionException object with a given cause.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SQLNonTransientConnectionException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SQLNonTransientConnectionException object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SQLNonTransientConnectionException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int vendorCode)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SQLNonTransientConnectionException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SQLNonTransientConnectionException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SQLNonTransientConnectionException object with a given reason, SQLState and cause. The vendor code is initialized to 0.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SQLNonTransientConnectionException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int vendorCode,</w:t>
        <w:br w:type="textWrapping"/>
        <w:t xml:space="preserve">        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SQLNonTransientConnectionException object with a given reason, SQLState, vendorCode and cause.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NonTransientConnectionException.html#SQLNonTransientConnection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NonTransientConnectionException.html#SQLNonTransientConnection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NonTransientConnection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NonTransientConnectionException.html#SQLNonTransientConnection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Non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NonTransientConnection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NonTransientConnectionException.html#SQLNonTransientConnectionException(java.lang.String)" TargetMode="External"/><Relationship Id="rId34" Type="http://schemas.openxmlformats.org/officeDocument/2006/relationships/hyperlink" Target="http://docs.google.com/java/sql/SQLNonTransientConnectionException.html#SQLNonTransientConnectionException()" TargetMode="External"/><Relationship Id="rId37" Type="http://schemas.openxmlformats.org/officeDocument/2006/relationships/hyperlink" Target="http://docs.google.com/java/sql/SQLNonTransientConnectionException.html#SQLNonTransientConnection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Non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InvalidAuthorizationSpec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NonTransientConnectionException.html" TargetMode="External"/><Relationship Id="rId110" Type="http://schemas.openxmlformats.org/officeDocument/2006/relationships/hyperlink" Target="http://docs.google.com/java/sql/SQLInvalidAuthorizationSpecException.html" TargetMode="External"/><Relationship Id="rId14" Type="http://schemas.openxmlformats.org/officeDocument/2006/relationships/hyperlink" Target="http://docs.google.com/java/sql/SQLNonTransien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NonTransientConnection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NonTransientConnectionException.html" TargetMode="External"/><Relationship Id="rId112" Type="http://schemas.openxmlformats.org/officeDocument/2006/relationships/hyperlink" Target="http://docs.google.com/index.html?java/sql/SQLNonTransientConnectionException.html" TargetMode="External"/><Relationship Id="rId111" Type="http://schemas.openxmlformats.org/officeDocument/2006/relationships/hyperlink" Target="http://docs.google.com/java/sql/SQLNonTransient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NonTransientConnection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NonTransientConnectionException.html#SQLNonTransientConnection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NonTransientConnectionException.html#SQLNonTransientConnection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