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StringTokenizer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java.util.StringTokenizer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StringTokenizer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tokenizer class allows an application to break a string into tokens. The tokenization method is much simpler than the one used by the StreamTokenizer class. The StringTokenizer methods do not distinguish among identifiers, numbers, and quoted strings, nor do they recognize and skip comments.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delimiters (the characters that separate tokens) may be specified either at creation time or on a per-token basis.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StringTokenizer behaves in one of two ways, depending on whether it was created with the returnDelims flag having the value true or false: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flag is false, delimiter characters serve to separate tokens. A token is a maximal sequence of consecutive characters that are not delimiters.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flag is true, delimiter characters are themselves considered to be tokens. A token is thus either one delimiter character, or a maximal sequence of consecutive characters that are not delimiters.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StringTokenizer object internally maintains a current position within the string to be tokenized. Some operations advance this current position past the characters processed.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token is returned by taking a substring of the string that was used to create the StringTokenizer 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one example of the use of the tokenizer. The code: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StringTokenizer st = new StringTokenizer("this is a test");</w:t>
        <w:br w:type="textWrapping"/>
        <w:t xml:space="preserve">     while (st.hasMoreTokens()) {</w:t>
        <w:br w:type="textWrapping"/>
        <w:t xml:space="preserve">         System.out.println(st.nextToken());</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 the following output: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w:t>
        <w:br w:type="textWrapping"/>
        <w:t xml:space="preserve">     is</w:t>
        <w:br w:type="textWrapping"/>
        <w:t xml:space="preserve">     a</w:t>
        <w:br w:type="textWrapping"/>
        <w:t xml:space="preserve">     test</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StringTokenizer is a legacy class that is retained for compatibility reasons although its use is discouraged in new code. It is recommended that anyone seeking this functionality use the split method of String or the java.util.regex package instead.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illustrates how the String.split method can be used to break up a string into its basic tokens: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result = "this is a test".split("\\s");</w:t>
        <w:br w:type="textWrapping"/>
        <w:t xml:space="preserve">     for (int x=0; x&lt;result.length; x++)</w:t>
        <w:br w:type="textWrapping"/>
        <w:t xml:space="preserve">         System.out.println(result[x]);</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 the following output: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w:t>
        <w:br w:type="textWrapping"/>
        <w:t xml:space="preserve">     is</w:t>
        <w:br w:type="textWrapping"/>
        <w:t xml:space="preserve">     a</w:t>
        <w:br w:type="textWrapping"/>
        <w:t xml:space="preserve">     test</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StreamTokenizer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StringTokenizer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tokenizer for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StringTokenizer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delim)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tokenizer for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StringTokenizer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delim, boolean returnDelims)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tokenizer for the specified string.</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countTokens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number of times that this tokenizer's nextToken method can be called before it generates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hasMoreElements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same value as the hasMoreTokens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hasMoreTokens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there are more tokens available from this tokenizer's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nextElement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same value as the nextToken method, except that its declared return value is Object rather than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nextToken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token from this string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nextToken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delim)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token in this string tokenizer's string.</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StringTokenizer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StringTokenizer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delim,</w:t>
        <w:br w:type="textWrapping"/>
        <w:t xml:space="preserve">                       boolean returnDelims)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tokenizer for the specified string. All characters in the delim argument are the delimiters for separating tokens.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returnDelims flag is true, then the delimiter characters are also returned as tokens. Each delimiter is returned as a string of length one. If the flag is false, the delimiter characters are skipped and only serve as separators between tokens.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delim is null, this constructor does not throw an exception. However, trying to invoke other methods on the resulting StringTokenizer may result in a NullPointerException.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 string to be parsed.delim - the delimiters.returnDelims - flag indicating whether to return the delimiters as tokens.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StringTokenizer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StringTokenizer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delim)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tokenizer for the specified string. The characters in the delim argument are the delimiters for separating tokens. Delimiter characters themselves will not be treated as tokens.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delim is null, this constructor does not throw an exception. However, trying to invoke other methods on the resulting StringTokenizer may result in a NullPointerException.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 string to be parsed.delim - the delimiters.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StringTokenizer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StringTokenizer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tokenizer for the specified string. The tokenizer uses the default delimiter set, which is " \t\n\r\f": the space character, the tab character, the newline character, the carriage-return character, and the form-feed character. Delimiter characters themselves will not be treated as tokens.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 string to be parsed.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hasMoreTokens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hasMoreTokens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there are more tokens available from this tokenizer's string. If this method returns true, then a subsequent call to nextToken with no argument will successfully return a token.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there is at least one token in the string after the current position;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nextToken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nextToken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token from this string tokenizer.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token from this string tokenizer.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there are no more tokens in this tokenizer's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nextToken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nextToken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delim)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token in this string tokenizer's string. First, the set of characters considered to be delimiters by this StringTokenizer object is changed to be the characters in the string delim. Then the next token in the string after the current position is returned. The current position is advanced beyond the recognized token. The new delimiter set remains the default after this call.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delim - the new delimiters. </w:t>
      </w:r>
      <w:r w:rsidDel="00000000" w:rsidR="00000000" w:rsidRPr="00000000">
        <w:rPr>
          <w:b w:val="1"/>
          <w:shd w:fill="auto" w:val="clear"/>
          <w:rtl w:val="0"/>
        </w:rPr>
        <w:t xml:space="preserve">Returns:</w:t>
      </w:r>
      <w:r w:rsidDel="00000000" w:rsidR="00000000" w:rsidRPr="00000000">
        <w:rPr>
          <w:shd w:fill="auto" w:val="clear"/>
          <w:rtl w:val="0"/>
        </w:rPr>
        <w:t xml:space="preserve">the next token, after switching to the new delimiter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there are no more tokens in this tokenizer's string.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delim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hasMoreElements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hasMoreElements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same value as the hasMoreTokens method. It exists so that this class can implement the Enumeration interface.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hasMoreElements</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more tokens; false otherwise.</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hasMoreTokens()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nextElement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same value as the nextToken method, except that its declared return value is Object rather than String. It exists so that this class can implement the Enumeration interface.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nextElement</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next token in 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there are no more tokens in this tokenizer's string.</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nextToken()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countTokens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countTokens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number of times that this tokenizer's nextToken method can be called before it generates an exception. The current position is not advanced.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tokens remaining in the string using the current delimiter set.</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nextToken()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StringTokenizer.html#nextToken()" TargetMode="External"/><Relationship Id="rId42" Type="http://schemas.openxmlformats.org/officeDocument/2006/relationships/hyperlink" Target="http://docs.google.com/java/util/StringTokenizer.html#nextToken(java.lang.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31" Type="http://schemas.openxmlformats.org/officeDocument/2006/relationships/hyperlink" Target="http://docs.google.com/java/util/StringTokenizer.html#StringTokenizer(java.lang.String,%20java.lang.String,%20boolean)"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util/StringTokenizer.html#hasMoreElements()" TargetMode="External"/><Relationship Id="rId34" Type="http://schemas.openxmlformats.org/officeDocument/2006/relationships/hyperlink" Target="http://docs.google.com/java/util/StringTokenizer.html#countTokens()"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StringTokenizer.html#hasMoreToken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StringTokenizer.html#nextElement()" TargetMode="External"/><Relationship Id="rId20" Type="http://schemas.openxmlformats.org/officeDocument/2006/relationships/hyperlink" Target="http://docs.google.com/java/util/Enumeration.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util/Enumeration.html" TargetMode="External"/><Relationship Id="rId26" Type="http://schemas.openxmlformats.org/officeDocument/2006/relationships/hyperlink" Target="http://docs.google.com/java/util/StringTokenizer.html#StringTokenizer(java.lang.String)" TargetMode="External"/><Relationship Id="rId25" Type="http://schemas.openxmlformats.org/officeDocument/2006/relationships/hyperlink" Target="http://docs.google.com/java/io/StreamTokenizer.html" TargetMode="External"/><Relationship Id="rId28" Type="http://schemas.openxmlformats.org/officeDocument/2006/relationships/hyperlink" Target="http://docs.google.com/java/util/StringTokenizer.html#StringTokenizer(java.lang.String,%20java.lang.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util/Sta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Timer.html" TargetMode="External"/><Relationship Id="rId90" Type="http://schemas.openxmlformats.org/officeDocument/2006/relationships/hyperlink" Target="http://docs.google.com/java/util/Stack.html" TargetMode="External"/><Relationship Id="rId93" Type="http://schemas.openxmlformats.org/officeDocument/2006/relationships/hyperlink" Target="http://docs.google.com/StringTokenizer.html" TargetMode="External"/><Relationship Id="rId92" Type="http://schemas.openxmlformats.org/officeDocument/2006/relationships/hyperlink" Target="http://docs.google.com/index.html?java/util/StringTokenizer.html" TargetMode="External"/><Relationship Id="rId15" Type="http://schemas.openxmlformats.org/officeDocument/2006/relationships/hyperlink" Target="http://docs.google.com/index.html?java/util/StringTokenizer.html" TargetMode="External"/><Relationship Id="rId14" Type="http://schemas.openxmlformats.org/officeDocument/2006/relationships/hyperlink" Target="http://docs.google.com/java/util/Tim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Tokeniz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StringTokenizer.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util/Enumeration.html" TargetMode="External"/><Relationship Id="rId82" Type="http://schemas.openxmlformats.org/officeDocument/2006/relationships/hyperlink" Target="http://docs.google.com/java/util/StringTokenizer.html#nextToken()" TargetMode="External"/><Relationship Id="rId81" Type="http://schemas.openxmlformats.org/officeDocument/2006/relationships/hyperlink" Target="http://docs.google.com/java/util/StringTokenizer.html#nextTo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Tokenizer.html" TargetMode="External"/><Relationship Id="rId73" Type="http://schemas.openxmlformats.org/officeDocument/2006/relationships/hyperlink" Target="http://docs.google.com/java/util/Enumeration.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StringTokenizer.html#hasMoreTokens()" TargetMode="External"/><Relationship Id="rId77" Type="http://schemas.openxmlformats.org/officeDocument/2006/relationships/hyperlink" Target="http://docs.google.com/java/util/Enumeration.html" TargetMode="External"/><Relationship Id="rId76" Type="http://schemas.openxmlformats.org/officeDocument/2006/relationships/hyperlink" Target="http://docs.google.com/java/util/Enumeration.html#nextElement()" TargetMode="External"/><Relationship Id="rId79" Type="http://schemas.openxmlformats.org/officeDocument/2006/relationships/hyperlink" Target="http://docs.google.com/java/util/NoSuchElementException.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Enumeration.html" TargetMode="External"/><Relationship Id="rId70" Type="http://schemas.openxmlformats.org/officeDocument/2006/relationships/hyperlink" Target="http://docs.google.com/java/util/Enumeration.html#hasMoreElements()"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NullPointerExcept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NullPointerException.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util/NoSuchElementException.html" TargetMode="External"/><Relationship Id="rId68" Type="http://schemas.openxmlformats.org/officeDocument/2006/relationships/hyperlink" Target="http://docs.google.com/java/util/NoSuchElement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NullPointerException.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