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javax.annotation.processing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AbstractProcessor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javax.annotation.processing.AbstractProcessor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Processor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AbstractProcessor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Processor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annotation processor designed to be a convenient superclass for most concrete annotation processors. This class examines annotation values to compute the </w:t>
      </w:r>
      <w:hyperlink r:id="rId22">
        <w:r w:rsidDel="00000000" w:rsidR="00000000" w:rsidRPr="00000000">
          <w:rPr>
            <w:color w:val="0000ee"/>
            <w:u w:val="single"/>
            <w:shd w:fill="auto" w:val="clear"/>
            <w:rtl w:val="0"/>
          </w:rPr>
          <w:t xml:space="preserve">options</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annotations</w:t>
        </w:r>
      </w:hyperlink>
      <w:r w:rsidDel="00000000" w:rsidR="00000000" w:rsidRPr="00000000">
        <w:rPr>
          <w:shd w:fill="auto" w:val="clear"/>
          <w:rtl w:val="0"/>
        </w:rPr>
        <w:t xml:space="preserve">, and </w:t>
      </w:r>
      <w:hyperlink r:id="rId24">
        <w:r w:rsidDel="00000000" w:rsidR="00000000" w:rsidRPr="00000000">
          <w:rPr>
            <w:color w:val="0000ee"/>
            <w:u w:val="single"/>
            <w:shd w:fill="auto" w:val="clear"/>
            <w:rtl w:val="0"/>
          </w:rPr>
          <w:t xml:space="preserve">source version</w:t>
        </w:r>
      </w:hyperlink>
      <w:r w:rsidDel="00000000" w:rsidR="00000000" w:rsidRPr="00000000">
        <w:rPr>
          <w:shd w:fill="auto" w:val="clear"/>
          <w:rtl w:val="0"/>
        </w:rPr>
        <w:t xml:space="preserve"> supported by its subtypes.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getter methods may </w:t>
      </w:r>
      <w:hyperlink r:id="rId25">
        <w:r w:rsidDel="00000000" w:rsidR="00000000" w:rsidRPr="00000000">
          <w:rPr>
            <w:color w:val="0000ee"/>
            <w:u w:val="single"/>
            <w:shd w:fill="auto" w:val="clear"/>
            <w:rtl w:val="0"/>
          </w:rPr>
          <w:t xml:space="preserve">issue warnings</w:t>
        </w:r>
      </w:hyperlink>
      <w:r w:rsidDel="00000000" w:rsidR="00000000" w:rsidRPr="00000000">
        <w:rPr>
          <w:shd w:fill="auto" w:val="clear"/>
          <w:rtl w:val="0"/>
        </w:rPr>
        <w:t xml:space="preserve"> about noteworthy conditions using the facilities available after the processor has been </w:t>
      </w:r>
      <w:hyperlink r:id="rId26">
        <w:r w:rsidDel="00000000" w:rsidR="00000000" w:rsidRPr="00000000">
          <w:rPr>
            <w:color w:val="0000ee"/>
            <w:u w:val="single"/>
            <w:shd w:fill="auto" w:val="clear"/>
            <w:rtl w:val="0"/>
          </w:rPr>
          <w:t xml:space="preserve">initialized</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are free to override the implementation and specification of any of the methods in this class as long as the general </w:t>
      </w:r>
      <w:hyperlink r:id="rId27">
        <w:r w:rsidDel="00000000" w:rsidR="00000000" w:rsidRPr="00000000">
          <w:rPr>
            <w:color w:val="0000ee"/>
            <w:u w:val="single"/>
            <w:shd w:fill="auto" w:val="clear"/>
            <w:rtl w:val="0"/>
          </w:rPr>
          <w:t xml:space="preserve">Processor</w:t>
        </w:r>
      </w:hyperlink>
      <w:r w:rsidDel="00000000" w:rsidR="00000000" w:rsidRPr="00000000">
        <w:rPr>
          <w:shd w:fill="auto" w:val="clear"/>
          <w:rtl w:val="0"/>
        </w:rPr>
        <w:t xml:space="preserve"> contract for that method is obeyed.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ProcessingEnvironment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processingEnv</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Processing environment providing by the tool framework.</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AbstractProcessor</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subclasses to call.</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 extends </w:t>
            </w:r>
            <w:hyperlink r:id="rId32">
              <w:r w:rsidDel="00000000" w:rsidR="00000000" w:rsidRPr="00000000">
                <w:rPr>
                  <w:color w:val="0000ee"/>
                  <w:u w:val="single"/>
                  <w:shd w:fill="auto" w:val="clear"/>
                  <w:rtl w:val="0"/>
                </w:rPr>
                <w:t xml:space="preserve">Completion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getCompletions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element, </w:t>
            </w:r>
            <w:hyperlink r:id="rId35">
              <w:r w:rsidDel="00000000" w:rsidR="00000000" w:rsidRPr="00000000">
                <w:rPr>
                  <w:color w:val="0000ee"/>
                  <w:u w:val="single"/>
                  <w:shd w:fill="auto" w:val="clear"/>
                  <w:rtl w:val="0"/>
                </w:rPr>
                <w:t xml:space="preserve">AnnotationMirror</w:t>
              </w:r>
            </w:hyperlink>
            <w:r w:rsidDel="00000000" w:rsidR="00000000" w:rsidRPr="00000000">
              <w:rPr>
                <w:shd w:fill="auto" w:val="clear"/>
                <w:rtl w:val="0"/>
              </w:rPr>
              <w:t xml:space="preserve"> annotation, </w:t>
            </w:r>
            <w:hyperlink r:id="rId36">
              <w:r w:rsidDel="00000000" w:rsidR="00000000" w:rsidRPr="00000000">
                <w:rPr>
                  <w:color w:val="0000ee"/>
                  <w:u w:val="single"/>
                  <w:shd w:fill="auto" w:val="clear"/>
                  <w:rtl w:val="0"/>
                </w:rPr>
                <w:t xml:space="preserve">ExecutableElement</w:t>
              </w:r>
            </w:hyperlink>
            <w:r w:rsidDel="00000000" w:rsidR="00000000" w:rsidRPr="00000000">
              <w:rPr>
                <w:shd w:fill="auto" w:val="clear"/>
                <w:rtl w:val="0"/>
              </w:rPr>
              <w:t xml:space="preserve"> member,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userText)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empty iterable of completions.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getSupportedAnnotationTypes</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processor class is annotated with </w:t>
            </w:r>
            <w:hyperlink r:id="rId41">
              <w:r w:rsidDel="00000000" w:rsidR="00000000" w:rsidRPr="00000000">
                <w:rPr>
                  <w:color w:val="0000ee"/>
                  <w:u w:val="single"/>
                  <w:shd w:fill="auto" w:val="clear"/>
                  <w:rtl w:val="0"/>
                </w:rPr>
                <w:t xml:space="preserve">SupportedAnnotationTypes</w:t>
              </w:r>
            </w:hyperlink>
            <w:r w:rsidDel="00000000" w:rsidR="00000000" w:rsidRPr="00000000">
              <w:rPr>
                <w:shd w:fill="auto" w:val="clear"/>
                <w:rtl w:val="0"/>
              </w:rPr>
              <w:t xml:space="preserve">, return an unmodifiable set with the same set of strings as the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getSupportedOptions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processor class is annotated with </w:t>
            </w:r>
            <w:hyperlink r:id="rId45">
              <w:r w:rsidDel="00000000" w:rsidR="00000000" w:rsidRPr="00000000">
                <w:rPr>
                  <w:color w:val="0000ee"/>
                  <w:u w:val="single"/>
                  <w:shd w:fill="auto" w:val="clear"/>
                  <w:rtl w:val="0"/>
                </w:rPr>
                <w:t xml:space="preserve">SupportedOptions</w:t>
              </w:r>
            </w:hyperlink>
            <w:r w:rsidDel="00000000" w:rsidR="00000000" w:rsidRPr="00000000">
              <w:rPr>
                <w:shd w:fill="auto" w:val="clear"/>
                <w:rtl w:val="0"/>
              </w:rPr>
              <w:t xml:space="preserve">, return an unmodifiable set with the same set of strings as the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SourceVersion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getSupportedSourceVersion</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processor class is annotated with </w:t>
            </w:r>
            <w:hyperlink r:id="rId48">
              <w:r w:rsidDel="00000000" w:rsidR="00000000" w:rsidRPr="00000000">
                <w:rPr>
                  <w:color w:val="0000ee"/>
                  <w:u w:val="single"/>
                  <w:shd w:fill="auto" w:val="clear"/>
                  <w:rtl w:val="0"/>
                </w:rPr>
                <w:t xml:space="preserve">SupportedSourceVersion</w:t>
              </w:r>
            </w:hyperlink>
            <w:r w:rsidDel="00000000" w:rsidR="00000000" w:rsidRPr="00000000">
              <w:rPr>
                <w:shd w:fill="auto" w:val="clear"/>
                <w:rtl w:val="0"/>
              </w:rPr>
              <w:t xml:space="preserve">, return the source version in the annotation.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ProcessingEnvironment</w:t>
              </w:r>
            </w:hyperlink>
            <w:r w:rsidDel="00000000" w:rsidR="00000000" w:rsidRPr="00000000">
              <w:rPr>
                <w:shd w:fill="auto" w:val="clear"/>
                <w:rtl w:val="0"/>
              </w:rPr>
              <w:t xml:space="preserve"> processingEnv)</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processor with the processing environment by setting the processingEnv field to the value of the processingEnv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isInitialized</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object has been </w:t>
            </w:r>
            <w:hyperlink r:id="rId52">
              <w:r w:rsidDel="00000000" w:rsidR="00000000" w:rsidRPr="00000000">
                <w:rPr>
                  <w:color w:val="0000ee"/>
                  <w:u w:val="single"/>
                  <w:shd w:fill="auto" w:val="clear"/>
                  <w:rtl w:val="0"/>
                </w:rPr>
                <w:t xml:space="preserve">initialized</w:t>
              </w:r>
            </w:hyperlink>
            <w:r w:rsidDel="00000000" w:rsidR="00000000" w:rsidRPr="00000000">
              <w:rPr>
                <w:shd w:fill="auto" w:val="clear"/>
                <w:rtl w:val="0"/>
              </w:rPr>
              <w:t xml:space="preserve">,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process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55">
              <w:r w:rsidDel="00000000" w:rsidR="00000000" w:rsidRPr="00000000">
                <w:rPr>
                  <w:color w:val="0000ee"/>
                  <w:u w:val="single"/>
                  <w:shd w:fill="auto" w:val="clear"/>
                  <w:rtl w:val="0"/>
                </w:rPr>
                <w:t xml:space="preserve">TypeElement</w:t>
              </w:r>
            </w:hyperlink>
            <w:r w:rsidDel="00000000" w:rsidR="00000000" w:rsidRPr="00000000">
              <w:rPr>
                <w:shd w:fill="auto" w:val="clear"/>
                <w:rtl w:val="0"/>
              </w:rPr>
              <w:t xml:space="preserve">&gt; annotations, </w:t>
            </w:r>
            <w:hyperlink r:id="rId56">
              <w:r w:rsidDel="00000000" w:rsidR="00000000" w:rsidRPr="00000000">
                <w:rPr>
                  <w:color w:val="0000ee"/>
                  <w:u w:val="single"/>
                  <w:shd w:fill="auto" w:val="clear"/>
                  <w:rtl w:val="0"/>
                </w:rPr>
                <w:t xml:space="preserve">RoundEnvironment</w:t>
              </w:r>
            </w:hyperlink>
            <w:r w:rsidDel="00000000" w:rsidR="00000000" w:rsidRPr="00000000">
              <w:rPr>
                <w:shd w:fill="auto" w:val="clear"/>
                <w:rtl w:val="0"/>
              </w:rPr>
              <w:t xml:space="preserve"> roundEnv)</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 set of annotation types on type elements originating from the prior round and returns whether or not these annotations are claimed by this processor.</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processingEnv</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9">
        <w:r w:rsidDel="00000000" w:rsidR="00000000" w:rsidRPr="00000000">
          <w:rPr>
            <w:rFonts w:ascii="Courier" w:cs="Courier" w:eastAsia="Courier" w:hAnsi="Courier"/>
            <w:color w:val="0000ee"/>
            <w:u w:val="single"/>
            <w:shd w:fill="auto" w:val="clear"/>
            <w:rtl w:val="0"/>
          </w:rPr>
          <w:t xml:space="preserve">ProcessingEnvironment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processingEnv</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Processing environment providing by the tool framework.</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AbstractProcessor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AbstractProcessor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for subclasses to call.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getSupportedOptions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getSupportedOptions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processor class is annotated with </w:t>
      </w:r>
      <w:hyperlink r:id="rId72">
        <w:r w:rsidDel="00000000" w:rsidR="00000000" w:rsidRPr="00000000">
          <w:rPr>
            <w:color w:val="0000ee"/>
            <w:u w:val="single"/>
            <w:shd w:fill="auto" w:val="clear"/>
            <w:rtl w:val="0"/>
          </w:rPr>
          <w:t xml:space="preserve">SupportedOptions</w:t>
        </w:r>
      </w:hyperlink>
      <w:r w:rsidDel="00000000" w:rsidR="00000000" w:rsidRPr="00000000">
        <w:rPr>
          <w:shd w:fill="auto" w:val="clear"/>
          <w:rtl w:val="0"/>
        </w:rPr>
        <w:t xml:space="preserve">, return an unmodifiable set with the same set of strings as the annotation. If the class is not so annotated, an empty set is returned.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getSupportedOptions</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Processor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options recognized by this processor, or an empty set if none</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SupportedOptions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getSupportedAnnotationTypes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6">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getSupportedAnnotationTypes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processor class is annotated with </w:t>
      </w:r>
      <w:hyperlink r:id="rId78">
        <w:r w:rsidDel="00000000" w:rsidR="00000000" w:rsidRPr="00000000">
          <w:rPr>
            <w:color w:val="0000ee"/>
            <w:u w:val="single"/>
            <w:shd w:fill="auto" w:val="clear"/>
            <w:rtl w:val="0"/>
          </w:rPr>
          <w:t xml:space="preserve">SupportedAnnotationTypes</w:t>
        </w:r>
      </w:hyperlink>
      <w:r w:rsidDel="00000000" w:rsidR="00000000" w:rsidRPr="00000000">
        <w:rPr>
          <w:shd w:fill="auto" w:val="clear"/>
          <w:rtl w:val="0"/>
        </w:rPr>
        <w:t xml:space="preserve">, return an unmodifiable set with the same set of strings as the annotation. If the class is not so annotated, an empty set is returned.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9">
        <w:r w:rsidDel="00000000" w:rsidR="00000000" w:rsidRPr="00000000">
          <w:rPr>
            <w:color w:val="0000ee"/>
            <w:u w:val="single"/>
            <w:shd w:fill="auto" w:val="clear"/>
            <w:rtl w:val="0"/>
          </w:rPr>
          <w:t xml:space="preserve">getSupportedAnnotationTypes</w:t>
        </w:r>
      </w:hyperlink>
      <w:r w:rsidDel="00000000" w:rsidR="00000000" w:rsidRPr="00000000">
        <w:rPr>
          <w:shd w:fill="auto" w:val="clear"/>
          <w:rtl w:val="0"/>
        </w:rPr>
        <w:t xml:space="preserve"> in interface </w:t>
      </w:r>
      <w:hyperlink r:id="rId80">
        <w:r w:rsidDel="00000000" w:rsidR="00000000" w:rsidRPr="00000000">
          <w:rPr>
            <w:color w:val="0000ee"/>
            <w:u w:val="single"/>
            <w:shd w:fill="auto" w:val="clear"/>
            <w:rtl w:val="0"/>
          </w:rPr>
          <w:t xml:space="preserve">Processor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names of the annotation types supported by this processor, or an empty set if none</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SupportedAnnotationTypes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getSupportedSourceVersion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
        <w:r w:rsidDel="00000000" w:rsidR="00000000" w:rsidRPr="00000000">
          <w:rPr>
            <w:rFonts w:ascii="Courier" w:cs="Courier" w:eastAsia="Courier" w:hAnsi="Courier"/>
            <w:color w:val="0000ee"/>
            <w:u w:val="single"/>
            <w:shd w:fill="auto" w:val="clear"/>
            <w:rtl w:val="0"/>
          </w:rPr>
          <w:t xml:space="preserve">SourceVersion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getSupportedSourceVersion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processor class is annotated with </w:t>
      </w:r>
      <w:hyperlink r:id="rId83">
        <w:r w:rsidDel="00000000" w:rsidR="00000000" w:rsidRPr="00000000">
          <w:rPr>
            <w:color w:val="0000ee"/>
            <w:u w:val="single"/>
            <w:shd w:fill="auto" w:val="clear"/>
            <w:rtl w:val="0"/>
          </w:rPr>
          <w:t xml:space="preserve">SupportedSourceVersion</w:t>
        </w:r>
      </w:hyperlink>
      <w:r w:rsidDel="00000000" w:rsidR="00000000" w:rsidRPr="00000000">
        <w:rPr>
          <w:shd w:fill="auto" w:val="clear"/>
          <w:rtl w:val="0"/>
        </w:rPr>
        <w:t xml:space="preserve">, return the source version in the annotation. If the class is not so annotated, </w:t>
      </w:r>
      <w:hyperlink r:id="rId84">
        <w:r w:rsidDel="00000000" w:rsidR="00000000" w:rsidRPr="00000000">
          <w:rPr>
            <w:color w:val="0000ee"/>
            <w:u w:val="single"/>
            <w:shd w:fill="auto" w:val="clear"/>
            <w:rtl w:val="0"/>
          </w:rPr>
          <w:t xml:space="preserve">SourceVersion.RELEASE_6</w:t>
        </w:r>
      </w:hyperlink>
      <w:r w:rsidDel="00000000" w:rsidR="00000000" w:rsidRPr="00000000">
        <w:rPr>
          <w:shd w:fill="auto" w:val="clear"/>
          <w:rtl w:val="0"/>
        </w:rPr>
        <w:t xml:space="preserve"> is returned.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getSupportedSourceVersion</w:t>
        </w:r>
      </w:hyperlink>
      <w:r w:rsidDel="00000000" w:rsidR="00000000" w:rsidRPr="00000000">
        <w:rPr>
          <w:shd w:fill="auto" w:val="clear"/>
          <w:rtl w:val="0"/>
        </w:rPr>
        <w:t xml:space="preserve"> in interface </w:t>
      </w:r>
      <w:hyperlink r:id="rId86">
        <w:r w:rsidDel="00000000" w:rsidR="00000000" w:rsidRPr="00000000">
          <w:rPr>
            <w:color w:val="0000ee"/>
            <w:u w:val="single"/>
            <w:shd w:fill="auto" w:val="clear"/>
            <w:rtl w:val="0"/>
          </w:rPr>
          <w:t xml:space="preserve">Processor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latest source version supported by this processor</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SupportedSourceVersion</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ProcessingEnvironment.getSourceVersion()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ProcessingEnvironment</w:t>
        </w:r>
      </w:hyperlink>
      <w:r w:rsidDel="00000000" w:rsidR="00000000" w:rsidRPr="00000000">
        <w:rPr>
          <w:rFonts w:ascii="Courier" w:cs="Courier" w:eastAsia="Courier" w:hAnsi="Courier"/>
          <w:shd w:fill="auto" w:val="clear"/>
          <w:rtl w:val="0"/>
        </w:rPr>
        <w:t xml:space="preserve"> processingEnv)</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processor with the processing environment by setting the processingEnv field to the value of the processingEnv argument. An IllegalStateException will be thrown if this method is called more than once on the same object.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in interface </w:t>
      </w:r>
      <w:hyperlink r:id="rId91">
        <w:r w:rsidDel="00000000" w:rsidR="00000000" w:rsidRPr="00000000">
          <w:rPr>
            <w:color w:val="0000ee"/>
            <w:u w:val="single"/>
            <w:shd w:fill="auto" w:val="clear"/>
            <w:rtl w:val="0"/>
          </w:rPr>
          <w:t xml:space="preserve">Processor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processingEnv - environment to access facilities the tool framework provides to the processor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method is called more than once.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process</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 extends </w:t>
      </w:r>
      <w:hyperlink r:id="rId94">
        <w:r w:rsidDel="00000000" w:rsidR="00000000" w:rsidRPr="00000000">
          <w:rPr>
            <w:rFonts w:ascii="Courier" w:cs="Courier" w:eastAsia="Courier" w:hAnsi="Courier"/>
            <w:color w:val="0000ee"/>
            <w:u w:val="single"/>
            <w:shd w:fill="auto" w:val="clear"/>
            <w:rtl w:val="0"/>
          </w:rPr>
          <w:t xml:space="preserve">TypeElement</w:t>
        </w:r>
      </w:hyperlink>
      <w:r w:rsidDel="00000000" w:rsidR="00000000" w:rsidRPr="00000000">
        <w:rPr>
          <w:rFonts w:ascii="Courier" w:cs="Courier" w:eastAsia="Courier" w:hAnsi="Courier"/>
          <w:shd w:fill="auto" w:val="clear"/>
          <w:rtl w:val="0"/>
        </w:rPr>
        <w:t xml:space="preserve">&gt; annotations,</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RoundEnvironment</w:t>
        </w:r>
      </w:hyperlink>
      <w:r w:rsidDel="00000000" w:rsidR="00000000" w:rsidRPr="00000000">
        <w:rPr>
          <w:rFonts w:ascii="Courier" w:cs="Courier" w:eastAsia="Courier" w:hAnsi="Courier"/>
          <w:shd w:fill="auto" w:val="clear"/>
          <w:rtl w:val="0"/>
        </w:rPr>
        <w:t xml:space="preserve"> roundEnv)</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a set of annotation types on type elements originating from the prior round and returns whether or not these annotations are claimed by this processor. If true is returned, the annotations are claimed and subsequent processors will not be asked to process them; if false is returned, the annotations are unclaimed and subsequent processors may be asked to process them. A processor may always return the same boolean value or may vary the result based on chosen criteria.</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input set will be empty if the processor supports "*" and the root elements have no annotations. A Processor must gracefully handle an empty set of annotations.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Processor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annotations - the annotation types requested to be processedroundEnv - environment for information about the current and prior round </w:t>
      </w:r>
      <w:r w:rsidDel="00000000" w:rsidR="00000000" w:rsidRPr="00000000">
        <w:rPr>
          <w:b w:val="1"/>
          <w:shd w:fill="auto" w:val="clear"/>
          <w:rtl w:val="0"/>
        </w:rPr>
        <w:t xml:space="preserve">Returns:</w:t>
      </w:r>
      <w:r w:rsidDel="00000000" w:rsidR="00000000" w:rsidRPr="00000000">
        <w:rPr>
          <w:shd w:fill="auto" w:val="clear"/>
          <w:rtl w:val="0"/>
        </w:rPr>
        <w:t xml:space="preserve">whether or not the set of annotations are claimed by this processor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getCompletions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Iterable</w:t>
        </w:r>
      </w:hyperlink>
      <w:r w:rsidDel="00000000" w:rsidR="00000000" w:rsidRPr="00000000">
        <w:rPr>
          <w:rFonts w:ascii="Courier" w:cs="Courier" w:eastAsia="Courier" w:hAnsi="Courier"/>
          <w:shd w:fill="auto" w:val="clear"/>
          <w:rtl w:val="0"/>
        </w:rPr>
        <w:t xml:space="preserve">&lt;? extends </w:t>
      </w:r>
      <w:hyperlink r:id="rId99">
        <w:r w:rsidDel="00000000" w:rsidR="00000000" w:rsidRPr="00000000">
          <w:rPr>
            <w:rFonts w:ascii="Courier" w:cs="Courier" w:eastAsia="Courier" w:hAnsi="Courier"/>
            <w:color w:val="0000ee"/>
            <w:u w:val="single"/>
            <w:shd w:fill="auto" w:val="clear"/>
            <w:rtl w:val="0"/>
          </w:rPr>
          <w:t xml:space="preserve">Completion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getCompletions</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element,</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AnnotationMirror</w:t>
        </w:r>
      </w:hyperlink>
      <w:r w:rsidDel="00000000" w:rsidR="00000000" w:rsidRPr="00000000">
        <w:rPr>
          <w:rFonts w:ascii="Courier" w:cs="Courier" w:eastAsia="Courier" w:hAnsi="Courier"/>
          <w:shd w:fill="auto" w:val="clear"/>
          <w:rtl w:val="0"/>
        </w:rPr>
        <w:t xml:space="preserve"> annotation,</w:t>
        <w:br w:type="textWrapping"/>
        <w:t xml:space="preserve">                                                     </w:t>
      </w:r>
      <w:hyperlink r:id="rId102">
        <w:r w:rsidDel="00000000" w:rsidR="00000000" w:rsidRPr="00000000">
          <w:rPr>
            <w:rFonts w:ascii="Courier" w:cs="Courier" w:eastAsia="Courier" w:hAnsi="Courier"/>
            <w:color w:val="0000ee"/>
            <w:u w:val="single"/>
            <w:shd w:fill="auto" w:val="clear"/>
            <w:rtl w:val="0"/>
          </w:rPr>
          <w:t xml:space="preserve">ExecutableElement</w:t>
        </w:r>
      </w:hyperlink>
      <w:r w:rsidDel="00000000" w:rsidR="00000000" w:rsidRPr="00000000">
        <w:rPr>
          <w:rFonts w:ascii="Courier" w:cs="Courier" w:eastAsia="Courier" w:hAnsi="Courier"/>
          <w:shd w:fill="auto" w:val="clear"/>
          <w:rtl w:val="0"/>
        </w:rPr>
        <w:t xml:space="preserve"> member,</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userText)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empty iterable of completions.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getCompletions</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Processor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element - the element being annotatedannotation - the (perhaps partial) annotation being applied to the elementmember - the annotation member to return possible completions foruserText - source code text to be completed </w:t>
      </w:r>
      <w:r w:rsidDel="00000000" w:rsidR="00000000" w:rsidRPr="00000000">
        <w:rPr>
          <w:b w:val="1"/>
          <w:shd w:fill="auto" w:val="clear"/>
          <w:rtl w:val="0"/>
        </w:rPr>
        <w:t xml:space="preserve">Returns:</w:t>
      </w:r>
      <w:r w:rsidDel="00000000" w:rsidR="00000000" w:rsidRPr="00000000">
        <w:rPr>
          <w:shd w:fill="auto" w:val="clear"/>
          <w:rtl w:val="0"/>
        </w:rPr>
        <w:t xml:space="preserve">suggested completions to the annotation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isInitialized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isInitialized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object has been </w:t>
      </w:r>
      <w:hyperlink r:id="rId106">
        <w:r w:rsidDel="00000000" w:rsidR="00000000" w:rsidRPr="00000000">
          <w:rPr>
            <w:color w:val="0000ee"/>
            <w:u w:val="single"/>
            <w:shd w:fill="auto" w:val="clear"/>
            <w:rtl w:val="0"/>
          </w:rPr>
          <w:t xml:space="preserve">initialized</w:t>
        </w:r>
      </w:hyperlink>
      <w:r w:rsidDel="00000000" w:rsidR="00000000" w:rsidRPr="00000000">
        <w:rPr>
          <w:shd w:fill="auto" w:val="clear"/>
          <w:rtl w:val="0"/>
        </w:rPr>
        <w:t xml:space="preserve">, false otherwise.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object has been initialized, false otherwise.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nnotation/processing/AbstractProcessor.html#getSupportedAnnotationTypes()" TargetMode="External"/><Relationship Id="rId42" Type="http://schemas.openxmlformats.org/officeDocument/2006/relationships/hyperlink" Target="http://docs.google.com/java/util/Set.html" TargetMode="External"/><Relationship Id="rId41" Type="http://schemas.openxmlformats.org/officeDocument/2006/relationships/hyperlink" Target="http://docs.google.com/javax/annotation/processing/SupportedAnnotationTypes.html" TargetMode="External"/><Relationship Id="rId44" Type="http://schemas.openxmlformats.org/officeDocument/2006/relationships/hyperlink" Target="http://docs.google.com/javax/annotation/processing/AbstractProcessor.html#getSupportedOptions()"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lang/model/SourceVersion.html" TargetMode="External"/><Relationship Id="rId45" Type="http://schemas.openxmlformats.org/officeDocument/2006/relationships/hyperlink" Target="http://docs.google.com/javax/annotation/processing/SupportedOptions.html" TargetMode="External"/><Relationship Id="rId107" Type="http://schemas.openxmlformats.org/officeDocument/2006/relationships/hyperlink" Target="http://docs.google.com/overview-summary.html" TargetMode="External"/><Relationship Id="rId106" Type="http://schemas.openxmlformats.org/officeDocument/2006/relationships/hyperlink" Target="http://docs.google.com/javax/annotation/processing/AbstractProcessor.html#init(javax.annotation.processing.ProcessingEnvironment)" TargetMode="External"/><Relationship Id="rId105" Type="http://schemas.openxmlformats.org/officeDocument/2006/relationships/hyperlink" Target="http://docs.google.com/javax/annotation/processing/Processor.html" TargetMode="External"/><Relationship Id="rId104" Type="http://schemas.openxmlformats.org/officeDocument/2006/relationships/hyperlink" Target="http://docs.google.com/javax/annotation/processing/Processor.html#getCompletions(javax.lang.model.element.Element,%20javax.lang.model.element.AnnotationMirror,%20javax.lang.model.element.ExecutableElement,%20java.lang.String)" TargetMode="External"/><Relationship Id="rId109" Type="http://schemas.openxmlformats.org/officeDocument/2006/relationships/hyperlink" Target="http://docs.google.com/class-use/AbstractProcessor.html" TargetMode="External"/><Relationship Id="rId108" Type="http://schemas.openxmlformats.org/officeDocument/2006/relationships/hyperlink" Target="http://docs.google.com/package-summary.html" TargetMode="External"/><Relationship Id="rId48" Type="http://schemas.openxmlformats.org/officeDocument/2006/relationships/hyperlink" Target="http://docs.google.com/javax/annotation/processing/SupportedSourceVersion.html" TargetMode="External"/><Relationship Id="rId47" Type="http://schemas.openxmlformats.org/officeDocument/2006/relationships/hyperlink" Target="http://docs.google.com/javax/annotation/processing/AbstractProcessor.html#getSupportedSourceVersion()" TargetMode="External"/><Relationship Id="rId49" Type="http://schemas.openxmlformats.org/officeDocument/2006/relationships/hyperlink" Target="http://docs.google.com/javax/annotation/processing/AbstractProcessor.html#init(javax.annotation.processing.ProcessingEnvironment)"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javax/lang/model/element/ExecutableElement.html" TargetMode="External"/><Relationship Id="rId101" Type="http://schemas.openxmlformats.org/officeDocument/2006/relationships/hyperlink" Target="http://docs.google.com/javax/lang/model/element/AnnotationMirror.html" TargetMode="External"/><Relationship Id="rId100" Type="http://schemas.openxmlformats.org/officeDocument/2006/relationships/hyperlink" Target="http://docs.google.com/javax/lang/model/element/Element.html" TargetMode="External"/><Relationship Id="rId31" Type="http://schemas.openxmlformats.org/officeDocument/2006/relationships/hyperlink" Target="http://docs.google.com/java/lang/Iterable.html" TargetMode="External"/><Relationship Id="rId30" Type="http://schemas.openxmlformats.org/officeDocument/2006/relationships/hyperlink" Target="http://docs.google.com/javax/annotation/processing/AbstractProcessor.html#AbstractProcessor()" TargetMode="External"/><Relationship Id="rId33" Type="http://schemas.openxmlformats.org/officeDocument/2006/relationships/hyperlink" Target="http://docs.google.com/javax/annotation/processing/AbstractProcessor.html#getCompletions(javax.lang.model.element.Element,%20javax.lang.model.element.AnnotationMirror,%20javax.lang.model.element.ExecutableElement,%20java.lang.String)" TargetMode="External"/><Relationship Id="rId32" Type="http://schemas.openxmlformats.org/officeDocument/2006/relationships/hyperlink" Target="http://docs.google.com/javax/annotation/processing/Completion.html" TargetMode="External"/><Relationship Id="rId35" Type="http://schemas.openxmlformats.org/officeDocument/2006/relationships/hyperlink" Target="http://docs.google.com/javax/lang/model/element/AnnotationMirror.html" TargetMode="External"/><Relationship Id="rId34" Type="http://schemas.openxmlformats.org/officeDocument/2006/relationships/hyperlink" Target="http://docs.google.com/javax/lang/model/element/Element.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lang/model/element/ExecutableElement.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util/Se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annotation/processing/AbstractProcessor.html#getSupportedOptions()" TargetMode="External"/><Relationship Id="rId21" Type="http://schemas.openxmlformats.org/officeDocument/2006/relationships/hyperlink" Target="http://docs.google.com/javax/annotation/processing/Processor.html" TargetMode="External"/><Relationship Id="rId24" Type="http://schemas.openxmlformats.org/officeDocument/2006/relationships/hyperlink" Target="http://docs.google.com/javax/annotation/processing/AbstractProcessor.html#getSupportedSourceVersion()" TargetMode="External"/><Relationship Id="rId23" Type="http://schemas.openxmlformats.org/officeDocument/2006/relationships/hyperlink" Target="http://docs.google.com/javax/annotation/processing/AbstractProcessor.html#getSupportedAnnotationTypes()" TargetMode="External"/><Relationship Id="rId26" Type="http://schemas.openxmlformats.org/officeDocument/2006/relationships/hyperlink" Target="http://docs.google.com/javax/annotation/processing/AbstractProcessor.html#isInitialized()" TargetMode="External"/><Relationship Id="rId121" Type="http://schemas.openxmlformats.org/officeDocument/2006/relationships/hyperlink" Target="http://java.sun.com/docs/redist.html" TargetMode="External"/><Relationship Id="rId25" Type="http://schemas.openxmlformats.org/officeDocument/2006/relationships/hyperlink" Target="http://docs.google.com/javax/annotation/processing/Messager.html#printMessage(javax.tools.Diagnostic.Kind,%20java.lang.CharSequence)" TargetMode="External"/><Relationship Id="rId120" Type="http://schemas.openxmlformats.org/officeDocument/2006/relationships/hyperlink" Target="http://docs.google.com/legal/license.html" TargetMode="External"/><Relationship Id="rId28" Type="http://schemas.openxmlformats.org/officeDocument/2006/relationships/hyperlink" Target="http://docs.google.com/javax/annotation/processing/ProcessingEnvironment.html" TargetMode="External"/><Relationship Id="rId27" Type="http://schemas.openxmlformats.org/officeDocument/2006/relationships/hyperlink" Target="http://docs.google.com/javax/annotation/processing/Processor.html" TargetMode="External"/><Relationship Id="rId29" Type="http://schemas.openxmlformats.org/officeDocument/2006/relationships/hyperlink" Target="http://docs.google.com/javax/annotation/processing/AbstractProcessor.html#processingEnv" TargetMode="External"/><Relationship Id="rId95" Type="http://schemas.openxmlformats.org/officeDocument/2006/relationships/hyperlink" Target="http://docs.google.com/javax/annotation/processing/RoundEnvironment.html" TargetMode="External"/><Relationship Id="rId94" Type="http://schemas.openxmlformats.org/officeDocument/2006/relationships/hyperlink" Target="http://docs.google.com/javax/lang/model/element/TypeElement.html" TargetMode="External"/><Relationship Id="rId97" Type="http://schemas.openxmlformats.org/officeDocument/2006/relationships/hyperlink" Target="http://docs.google.com/javax/annotation/processing/Processor.html" TargetMode="External"/><Relationship Id="rId96" Type="http://schemas.openxmlformats.org/officeDocument/2006/relationships/hyperlink" Target="http://docs.google.com/javax/annotation/processing/Processor.html#process(java.util.Set,%20javax.annotation.processing.RoundEnvironm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annotation/processing/Comple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terable.html" TargetMode="External"/><Relationship Id="rId13" Type="http://schemas.openxmlformats.org/officeDocument/2006/relationships/hyperlink" Target="http://docs.google.com/javax/annotation/processing/Comple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annotation/processing/Processor.html" TargetMode="External"/><Relationship Id="rId90" Type="http://schemas.openxmlformats.org/officeDocument/2006/relationships/hyperlink" Target="http://docs.google.com/javax/annotation/processing/Processor.html#init(javax.annotation.processing.ProcessingEnvironment)" TargetMode="External"/><Relationship Id="rId93" Type="http://schemas.openxmlformats.org/officeDocument/2006/relationships/hyperlink" Target="http://docs.google.com/java/util/Set.html" TargetMode="External"/><Relationship Id="rId92" Type="http://schemas.openxmlformats.org/officeDocument/2006/relationships/hyperlink" Target="http://docs.google.com/java/lang/IllegalStateException.html" TargetMode="External"/><Relationship Id="rId118" Type="http://schemas.openxmlformats.org/officeDocument/2006/relationships/hyperlink" Target="http://bugs.sun.com/services/bugreport/index.jsp" TargetMode="External"/><Relationship Id="rId117" Type="http://schemas.openxmlformats.org/officeDocument/2006/relationships/hyperlink" Target="http://docs.google.com/allclasses-noframe.html" TargetMode="External"/><Relationship Id="rId116" Type="http://schemas.openxmlformats.org/officeDocument/2006/relationships/hyperlink" Target="http://docs.google.com/AbstractProcessor.html" TargetMode="External"/><Relationship Id="rId115" Type="http://schemas.openxmlformats.org/officeDocument/2006/relationships/hyperlink" Target="http://docs.google.com/index.html?javax/annotation/processing/AbstractProcessor.html" TargetMode="External"/><Relationship Id="rId119" Type="http://schemas.openxmlformats.org/officeDocument/2006/relationships/hyperlink" Target="http://docs.google.com/webnotes/devdocs-vs-specs.html" TargetMode="External"/><Relationship Id="rId15" Type="http://schemas.openxmlformats.org/officeDocument/2006/relationships/hyperlink" Target="http://docs.google.com/AbstractProcessor.html" TargetMode="External"/><Relationship Id="rId110" Type="http://schemas.openxmlformats.org/officeDocument/2006/relationships/hyperlink" Target="http://docs.google.com/package-tree.html" TargetMode="External"/><Relationship Id="rId14" Type="http://schemas.openxmlformats.org/officeDocument/2006/relationships/hyperlink" Target="http://docs.google.com/index.html?javax/annotation/processing/AbstractProcessor.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annotation/processing/Processor.html" TargetMode="External"/><Relationship Id="rId114" Type="http://schemas.openxmlformats.org/officeDocument/2006/relationships/hyperlink" Target="http://docs.google.com/javax/annotation/processing/Completion.html" TargetMode="External"/><Relationship Id="rId18" Type="http://schemas.openxmlformats.org/officeDocument/2006/relationships/image" Target="media/image1.png"/><Relationship Id="rId113" Type="http://schemas.openxmlformats.org/officeDocument/2006/relationships/hyperlink" Target="http://docs.google.com/help-doc.html" TargetMode="External"/><Relationship Id="rId112" Type="http://schemas.openxmlformats.org/officeDocument/2006/relationships/hyperlink" Target="http://docs.google.com/index-files/index-1.html" TargetMode="External"/><Relationship Id="rId111" Type="http://schemas.openxmlformats.org/officeDocument/2006/relationships/hyperlink" Target="http://docs.google.com/deprecated-list.html" TargetMode="External"/><Relationship Id="rId84" Type="http://schemas.openxmlformats.org/officeDocument/2006/relationships/hyperlink" Target="http://docs.google.com/javax/lang/model/SourceVersion.html#RELEASE_6" TargetMode="External"/><Relationship Id="rId83" Type="http://schemas.openxmlformats.org/officeDocument/2006/relationships/hyperlink" Target="http://docs.google.com/javax/annotation/processing/SupportedSourceVersion.html" TargetMode="External"/><Relationship Id="rId86" Type="http://schemas.openxmlformats.org/officeDocument/2006/relationships/hyperlink" Target="http://docs.google.com/javax/annotation/processing/Processor.html" TargetMode="External"/><Relationship Id="rId85" Type="http://schemas.openxmlformats.org/officeDocument/2006/relationships/hyperlink" Target="http://docs.google.com/javax/annotation/processing/Processor.html#getSupportedSourceVersion()" TargetMode="External"/><Relationship Id="rId88" Type="http://schemas.openxmlformats.org/officeDocument/2006/relationships/hyperlink" Target="http://docs.google.com/javax/annotation/processing/ProcessingEnvironment.html#getSourceVersion()" TargetMode="External"/><Relationship Id="rId87" Type="http://schemas.openxmlformats.org/officeDocument/2006/relationships/hyperlink" Target="http://docs.google.com/javax/annotation/processing/SupportedSourceVersion.html" TargetMode="External"/><Relationship Id="rId89" Type="http://schemas.openxmlformats.org/officeDocument/2006/relationships/hyperlink" Target="http://docs.google.com/javax/annotation/processing/ProcessingEnvironment.html" TargetMode="External"/><Relationship Id="rId80" Type="http://schemas.openxmlformats.org/officeDocument/2006/relationships/hyperlink" Target="http://docs.google.com/javax/annotation/processing/Processor.html" TargetMode="External"/><Relationship Id="rId82" Type="http://schemas.openxmlformats.org/officeDocument/2006/relationships/hyperlink" Target="http://docs.google.com/javax/lang/model/SourceVersion.html" TargetMode="External"/><Relationship Id="rId81" Type="http://schemas.openxmlformats.org/officeDocument/2006/relationships/hyperlink" Target="http://docs.google.com/javax/annotation/processing/SupportedAnnotationTyp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bstractProcessor.html" TargetMode="External"/><Relationship Id="rId73" Type="http://schemas.openxmlformats.org/officeDocument/2006/relationships/hyperlink" Target="http://docs.google.com/javax/annotation/processing/Processor.html#getSupportedOptions()" TargetMode="External"/><Relationship Id="rId72" Type="http://schemas.openxmlformats.org/officeDocument/2006/relationships/hyperlink" Target="http://docs.google.com/javax/annotation/processing/SupportedOptions.html" TargetMode="External"/><Relationship Id="rId75" Type="http://schemas.openxmlformats.org/officeDocument/2006/relationships/hyperlink" Target="http://docs.google.com/javax/annotation/processing/SupportedOptions.html" TargetMode="External"/><Relationship Id="rId74" Type="http://schemas.openxmlformats.org/officeDocument/2006/relationships/hyperlink" Target="http://docs.google.com/javax/annotation/processing/Processor.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util/Set.html" TargetMode="External"/><Relationship Id="rId79" Type="http://schemas.openxmlformats.org/officeDocument/2006/relationships/hyperlink" Target="http://docs.google.com/javax/annotation/processing/Processor.html#getSupportedAnnotationTypes()" TargetMode="External"/><Relationship Id="rId78" Type="http://schemas.openxmlformats.org/officeDocument/2006/relationships/hyperlink" Target="http://docs.google.com/javax/annotation/processing/SupportedAnnotationTypes.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util/Set.html" TargetMode="External"/><Relationship Id="rId62" Type="http://schemas.openxmlformats.org/officeDocument/2006/relationships/hyperlink" Target="http://docs.google.com/java/lang/Object.html#hashCode()" TargetMode="External"/><Relationship Id="rId61" Type="http://schemas.openxmlformats.org/officeDocument/2006/relationships/hyperlink" Target="http://docs.google.com/java/lang/Object.html#getClass()" TargetMode="External"/><Relationship Id="rId64" Type="http://schemas.openxmlformats.org/officeDocument/2006/relationships/hyperlink" Target="http://docs.google.com/java/lang/Object.html#notifyAll()" TargetMode="External"/><Relationship Id="rId63" Type="http://schemas.openxmlformats.org/officeDocument/2006/relationships/hyperlink" Target="http://docs.google.com/java/lang/Object.html#notify()" TargetMode="External"/><Relationship Id="rId66" Type="http://schemas.openxmlformats.org/officeDocument/2006/relationships/hyperlink" Target="http://docs.google.com/java/lang/Object.html#wait()" TargetMode="External"/><Relationship Id="rId65" Type="http://schemas.openxmlformats.org/officeDocument/2006/relationships/hyperlink" Target="http://docs.google.com/java/lang/Object.html#toString()" TargetMode="External"/><Relationship Id="rId68" Type="http://schemas.openxmlformats.org/officeDocument/2006/relationships/hyperlink" Target="http://docs.google.com/java/lang/Object.html#wait(long,%20int)" TargetMode="External"/><Relationship Id="rId67" Type="http://schemas.openxmlformats.org/officeDocument/2006/relationships/hyperlink" Target="http://docs.google.com/java/lang/Object.html#wait(long)" TargetMode="External"/><Relationship Id="rId60" Type="http://schemas.openxmlformats.org/officeDocument/2006/relationships/hyperlink" Target="http://docs.google.com/java/lang/Object.html#finalize()" TargetMode="External"/><Relationship Id="rId69" Type="http://schemas.openxmlformats.org/officeDocument/2006/relationships/hyperlink" Target="http://docs.google.com/javax/annotation/processing/ProcessingEnvironment.html" TargetMode="External"/><Relationship Id="rId51" Type="http://schemas.openxmlformats.org/officeDocument/2006/relationships/hyperlink" Target="http://docs.google.com/javax/annotation/processing/AbstractProcessor.html#isInitialized()" TargetMode="External"/><Relationship Id="rId50" Type="http://schemas.openxmlformats.org/officeDocument/2006/relationships/hyperlink" Target="http://docs.google.com/javax/annotation/processing/ProcessingEnvironment.html" TargetMode="External"/><Relationship Id="rId53" Type="http://schemas.openxmlformats.org/officeDocument/2006/relationships/hyperlink" Target="http://docs.google.com/javax/annotation/processing/AbstractProcessor.html#process(java.util.Set,%20javax.annotation.processing.RoundEnvironment)" TargetMode="External"/><Relationship Id="rId52" Type="http://schemas.openxmlformats.org/officeDocument/2006/relationships/hyperlink" Target="http://docs.google.com/javax/annotation/processing/AbstractProcessor.html#init(javax.annotation.processing.ProcessingEnvironment)" TargetMode="External"/><Relationship Id="rId55" Type="http://schemas.openxmlformats.org/officeDocument/2006/relationships/hyperlink" Target="http://docs.google.com/javax/lang/model/element/TypeElement.html" TargetMode="External"/><Relationship Id="rId54" Type="http://schemas.openxmlformats.org/officeDocument/2006/relationships/hyperlink" Target="http://docs.google.com/java/util/Set.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x/annotation/processing/RoundEnvironment.html" TargetMode="External"/><Relationship Id="rId59" Type="http://schemas.openxmlformats.org/officeDocument/2006/relationships/hyperlink" Target="http://docs.google.com/java/lang/Object.html#equals(java.lang.Object)" TargetMode="External"/><Relationship Id="rId58" Type="http://schemas.openxmlformats.org/officeDocument/2006/relationships/hyperlink" Target="http://docs.google.com/java/lang/Object.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