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javax.crypto.spec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RC5ParameterSpec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javax.crypto.spec.RC5ParameterSpec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AlgorithmParameterSpec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RC5ParameterSpec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specifies the parameters used with the </w:t>
      </w:r>
      <w:hyperlink r:id="rId23">
        <w:r w:rsidDel="00000000" w:rsidR="00000000" w:rsidRPr="00000000">
          <w:rPr>
            <w:i w:val="1"/>
            <w:color w:val="0000ee"/>
            <w:u w:val="single"/>
            <w:shd w:fill="auto" w:val="clear"/>
            <w:rtl w:val="0"/>
          </w:rPr>
          <w:t xml:space="preserve">RC5</w:t>
        </w:r>
      </w:hyperlink>
      <w:r w:rsidDel="00000000" w:rsidR="00000000" w:rsidRPr="00000000">
        <w:rPr>
          <w:shd w:fill="auto" w:val="clear"/>
          <w:rtl w:val="0"/>
        </w:rPr>
        <w:t xml:space="preserve">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consist of a version number, a rounds count, a word size, and optionally an initialization vector (IV) (only in feedback mode).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 be used to initialize a Cipher object that implements the </w:t>
      </w:r>
      <w:r w:rsidDel="00000000" w:rsidR="00000000" w:rsidRPr="00000000">
        <w:rPr>
          <w:i w:val="1"/>
          <w:shd w:fill="auto" w:val="clear"/>
          <w:rtl w:val="0"/>
        </w:rPr>
        <w:t xml:space="preserve">RC5</w:t>
      </w:r>
      <w:r w:rsidDel="00000000" w:rsidR="00000000" w:rsidRPr="00000000">
        <w:rPr>
          <w:shd w:fill="auto" w:val="clear"/>
          <w:rtl w:val="0"/>
        </w:rPr>
        <w:t xml:space="preserve"> algorithm as supplied by </w:t>
      </w:r>
      <w:hyperlink r:id="rId24">
        <w:r w:rsidDel="00000000" w:rsidR="00000000" w:rsidRPr="00000000">
          <w:rPr>
            <w:color w:val="0000ee"/>
            <w:u w:val="single"/>
            <w:shd w:fill="auto" w:val="clear"/>
            <w:rtl w:val="0"/>
          </w:rPr>
          <w:t xml:space="preserve">RSA Security Inc.</w:t>
        </w:r>
      </w:hyperlink>
      <w:r w:rsidDel="00000000" w:rsidR="00000000" w:rsidRPr="00000000">
        <w:rPr>
          <w:shd w:fill="auto" w:val="clear"/>
          <w:rtl w:val="0"/>
        </w:rPr>
        <w:t xml:space="preserve">, or any parties authorized by RSA Security.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RC5ParameterSpec</w:t>
              </w:r>
            </w:hyperlink>
            <w:r w:rsidDel="00000000" w:rsidR="00000000" w:rsidRPr="00000000">
              <w:rPr>
                <w:shd w:fill="auto" w:val="clear"/>
                <w:rtl w:val="0"/>
              </w:rPr>
              <w:t xml:space="preserve">(int version, int rounds, int wordSize)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RC5 from the given version, number of rounds and word size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RC5ParameterSpec</w:t>
              </w:r>
            </w:hyperlink>
            <w:r w:rsidDel="00000000" w:rsidR="00000000" w:rsidRPr="00000000">
              <w:rPr>
                <w:shd w:fill="auto" w:val="clear"/>
                <w:rtl w:val="0"/>
              </w:rPr>
              <w:t xml:space="preserve">(int version, int rounds, int wordSize, byte[] iv)</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RC5 from the given version, number of rounds, word size (in bits), and IV.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RC5ParameterSpec</w:t>
              </w:r>
            </w:hyperlink>
            <w:r w:rsidDel="00000000" w:rsidR="00000000" w:rsidRPr="00000000">
              <w:rPr>
                <w:shd w:fill="auto" w:val="clear"/>
                <w:rtl w:val="0"/>
              </w:rPr>
              <w:t xml:space="preserve">(int version, int rounds, int wordSize, byte[] iv, int offset)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RC5 from the given version, number of rounds, word size (in bits), and IV.</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for equality between the specified object and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IV or null if this parameter set does not contain an IV.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getRounds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getWordSize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word size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a hash code value for the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RC5ParameterSpec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RC5ParameterSpec</w:t>
      </w:r>
      <w:r w:rsidDel="00000000" w:rsidR="00000000" w:rsidRPr="00000000">
        <w:rPr>
          <w:rFonts w:ascii="Courier" w:cs="Courier" w:eastAsia="Courier" w:hAnsi="Courier"/>
          <w:shd w:fill="auto" w:val="clear"/>
          <w:rtl w:val="0"/>
        </w:rPr>
        <w:t xml:space="preserve">(int version,</w:t>
        <w:br w:type="textWrapping"/>
        <w:t xml:space="preserve">                        int rounds,</w:t>
        <w:br w:type="textWrapping"/>
        <w:t xml:space="preserve">                        int wordSize)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RC5 from the given version, number of rounds and word size (in bits).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the version.rounds - the number of rounds.wordSize - the word size in bits.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RC5ParameterSpec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RC5ParameterSpec</w:t>
      </w:r>
      <w:r w:rsidDel="00000000" w:rsidR="00000000" w:rsidRPr="00000000">
        <w:rPr>
          <w:rFonts w:ascii="Courier" w:cs="Courier" w:eastAsia="Courier" w:hAnsi="Courier"/>
          <w:shd w:fill="auto" w:val="clear"/>
          <w:rtl w:val="0"/>
        </w:rPr>
        <w:t xml:space="preserve">(int version,</w:t>
        <w:br w:type="textWrapping"/>
        <w:t xml:space="preserve">                        int rounds,</w:t>
        <w:br w:type="textWrapping"/>
        <w:t xml:space="preserve">                        int wordSize,</w:t>
        <w:br w:type="textWrapping"/>
        <w:t xml:space="preserve">                        byte[] iv)</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RC5 from the given version, number of rounds, word size (in bits), and IV.</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size of the IV (block size) must be twice the word size. The bytes that constitute the IV are those between iv[0] and iv[2*(wordSize/8)-1] inclusive.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the version.rounds - the number of rounds.wordSize - the word size in bits.iv - the buffer with the IV. The first 2*(wordSize/8) bytes of the buffer are copied to protect against subsequent modification.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iv is null or (iv.length &lt; 2 * (wordSize / 8))</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RC5ParameterSpec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RC5ParameterSpec</w:t>
      </w:r>
      <w:r w:rsidDel="00000000" w:rsidR="00000000" w:rsidRPr="00000000">
        <w:rPr>
          <w:rFonts w:ascii="Courier" w:cs="Courier" w:eastAsia="Courier" w:hAnsi="Courier"/>
          <w:shd w:fill="auto" w:val="clear"/>
          <w:rtl w:val="0"/>
        </w:rPr>
        <w:t xml:space="preserve">(int version,</w:t>
        <w:br w:type="textWrapping"/>
        <w:t xml:space="preserve">                        int rounds,</w:t>
        <w:br w:type="textWrapping"/>
        <w:t xml:space="preserve">                        int wordSize,</w:t>
        <w:br w:type="textWrapping"/>
        <w:t xml:space="preserve">                        byte[] iv,</w:t>
        <w:br w:type="textWrapping"/>
        <w:t xml:space="preserve">                        int offset)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RC5 from the given version, number of rounds, word size (in bits), and IV.</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IV is taken from iv, starting at offset inclusive. Note that the size of the IV (block size), starting at offset inclusive, must be twice the word size. The bytes that constitute the IV are those between iv[offset] and iv[offset+2*(wordSize/8)-1] inclusive.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the version.rounds - the number of rounds.wordSize - the word size in bits.iv - the buffer with the IV. The first 2*(wordSize/8) bytes of the buffer beginning at offset inclusive are copied to protect against subsequent modification.offset - the offset in iv where the IV starts.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iv is null or (iv.length - offset &lt; 2 * (wordSize / 8))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getRounds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rounds.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rounds.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getWordSize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getWordSize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word size in bits.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word size in bits.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getIV</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getIV</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IV or null if this parameter set does not contain an IV.</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IV or null if this parameter set does not contain an IV. Returns a new array each time this method is called.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for equality between the specified object and this object. Two RC5ParameterSpec objects are considered equal if their version numbers, number of rounds, word sizes, and IVs are equal. (Two IV references are considered equal if both are null.)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considered equal, false if obj is null or otherwise.</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a hash code value for the object. Objects that are equal will also have the same hashcode.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IllegalArgumentException.html" TargetMode="External"/><Relationship Id="rId45"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C5ParameterSpec.html" TargetMode="External"/><Relationship Id="rId31" Type="http://schemas.openxmlformats.org/officeDocument/2006/relationships/hyperlink" Target="http://docs.google.com/javax/crypto/spec/RC5ParameterSpec.html#getRounds()" TargetMode="External"/><Relationship Id="rId30" Type="http://schemas.openxmlformats.org/officeDocument/2006/relationships/hyperlink" Target="http://docs.google.com/javax/crypto/spec/RC5ParameterSpec.html#getIV()" TargetMode="External"/><Relationship Id="rId33" Type="http://schemas.openxmlformats.org/officeDocument/2006/relationships/hyperlink" Target="http://docs.google.com/javax/crypto/spec/RC5ParameterSpec.html#getWordSize()" TargetMode="External"/><Relationship Id="rId32" Type="http://schemas.openxmlformats.org/officeDocument/2006/relationships/hyperlink" Target="http://docs.google.com/javax/crypto/spec/RC5ParameterSpec.html#getVersion()"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crypto/spec/RC5ParameterSpec.html#hashCod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security/spec/AlgorithmParameterSpec.html" TargetMode="External"/><Relationship Id="rId64" Type="http://schemas.openxmlformats.org/officeDocument/2006/relationships/hyperlink" Target="http://docs.google.com/javax/crypto/spec/SecretKeySpec.html" TargetMode="External"/><Relationship Id="rId63" Type="http://schemas.openxmlformats.org/officeDocument/2006/relationships/hyperlink" Target="http://docs.google.com/javax/crypto/spec/RC2ParameterSpec.html" TargetMode="External"/><Relationship Id="rId22" Type="http://schemas.openxmlformats.org/officeDocument/2006/relationships/hyperlink" Target="http://docs.google.com/java/security/spec/AlgorithmParameterSpec.html" TargetMode="External"/><Relationship Id="rId66" Type="http://schemas.openxmlformats.org/officeDocument/2006/relationships/hyperlink" Target="http://docs.google.com/RC5ParameterSpec.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index.html?javax/crypto/spec/RC5ParameterSpec.html" TargetMode="External"/><Relationship Id="rId24" Type="http://schemas.openxmlformats.org/officeDocument/2006/relationships/hyperlink" Target="http://www.rsasecurity.com"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www.ietf.org/rfc/rfc2040.txt"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crypto/spec/RC5ParameterSpec.html#RC5ParameterSpec(int,%20int,%20int,%20byte%5B%5D)" TargetMode="External"/><Relationship Id="rId25" Type="http://schemas.openxmlformats.org/officeDocument/2006/relationships/hyperlink" Target="http://docs.google.com/javax/crypto/spec/RC5ParameterSpec.html#RC5ParameterSpec(int,%20int,%20int)"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crypto/spec/RC5ParameterSpec.html#equals(java.lang.Object)" TargetMode="External"/><Relationship Id="rId27" Type="http://schemas.openxmlformats.org/officeDocument/2006/relationships/hyperlink" Target="http://docs.google.com/javax/crypto/spec/RC5ParameterSpec.html#RC5ParameterSpec(int,%20int,%20int,%20byte%5B%5D,%20in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util/Hashtable.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x/crypto/spec/RC2ParameterSpec.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crypto/spec/RC5ParameterSpec.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crypto/spec/SecretKeySpec.html" TargetMode="External"/><Relationship Id="rId58" Type="http://schemas.openxmlformats.org/officeDocument/2006/relationships/hyperlink" Target="http://docs.google.com/class-use/RC5ParameterSpe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C5Parameter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