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javax.lang.model.type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TypeMirror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ArrayType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DeclaredType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ErrorType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ExecutableType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NoType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NullType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PrimitiveType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ReferenceType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TypeVariable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WildcardType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TypeMirror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type in the Java programming language. Types include primitive types, declared types (class and interface types), array types, type variables, and the null type. Also represented are wildcard type arguments, the signature and return types of executables, and pseudo-types corresponding to packages and to the keyword void.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Types should be compared using the utility methods in </w:t>
      </w:r>
      <w:hyperlink r:id="rId28">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There is no guarantee that any particular type will always be represented by the same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implement operations based on the class of an TypeMirror object, either use a </w:t>
      </w:r>
      <w:hyperlink r:id="rId29">
        <w:r w:rsidDel="00000000" w:rsidR="00000000" w:rsidRPr="00000000">
          <w:rPr>
            <w:color w:val="0000ee"/>
            <w:u w:val="single"/>
            <w:shd w:fill="auto" w:val="clear"/>
            <w:rtl w:val="0"/>
          </w:rPr>
          <w:t xml:space="preserve">visitor</w:t>
        </w:r>
      </w:hyperlink>
      <w:r w:rsidDel="00000000" w:rsidR="00000000" w:rsidRPr="00000000">
        <w:rPr>
          <w:shd w:fill="auto" w:val="clear"/>
          <w:rtl w:val="0"/>
        </w:rPr>
        <w:t xml:space="preserve"> or use the result of the </w:t>
      </w:r>
      <w:hyperlink r:id="rId30">
        <w:r w:rsidDel="00000000" w:rsidR="00000000" w:rsidRPr="00000000">
          <w:rPr>
            <w:color w:val="0000ee"/>
            <w:u w:val="single"/>
            <w:shd w:fill="auto" w:val="clear"/>
            <w:rtl w:val="0"/>
          </w:rPr>
          <w:t xml:space="preserve">getKind()</w:t>
        </w:r>
      </w:hyperlink>
      <w:r w:rsidDel="00000000" w:rsidR="00000000" w:rsidRPr="00000000">
        <w:rPr>
          <w:shd w:fill="auto" w:val="clear"/>
          <w:rtl w:val="0"/>
        </w:rPr>
        <w:t xml:space="preserve"> method. Using instanceof is </w:t>
      </w:r>
      <w:r w:rsidDel="00000000" w:rsidR="00000000" w:rsidRPr="00000000">
        <w:rPr>
          <w:i w:val="1"/>
          <w:shd w:fill="auto" w:val="clear"/>
          <w:rtl w:val="0"/>
        </w:rPr>
        <w:t xml:space="preserve">not</w:t>
      </w:r>
      <w:r w:rsidDel="00000000" w:rsidR="00000000" w:rsidRPr="00000000">
        <w:rPr>
          <w:shd w:fill="auto" w:val="clear"/>
          <w:rtl w:val="0"/>
        </w:rPr>
        <w:t xml:space="preserve"> necessarily a reliable idiom for determining the effective class of an object in this modeling hierarchy since an implementation may choose to have a single object implement multiple TypeMirror subinterfaces.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Types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bl>
            <w:tblPr>
              <w:tblStyle w:val="Table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&lt;R,P&gt; R</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accept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TypeVisitor</w:t>
              </w:r>
            </w:hyperlink>
            <w:r w:rsidDel="00000000" w:rsidR="00000000" w:rsidRPr="00000000">
              <w:rPr>
                <w:shd w:fill="auto" w:val="clear"/>
                <w:rtl w:val="0"/>
              </w:rPr>
              <w:t xml:space="preserve">&lt;R,P&gt; v, P p)</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Applies a visitor to this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Obeys the general contract of </w:t>
            </w:r>
            <w:hyperlink r:id="rId37">
              <w:r w:rsidDel="00000000" w:rsidR="00000000" w:rsidRPr="00000000">
                <w:rPr>
                  <w:color w:val="0000ee"/>
                  <w:u w:val="single"/>
                  <w:shd w:fill="auto" w:val="clear"/>
                  <w:rtl w:val="0"/>
                </w:rPr>
                <w:t xml:space="preserve">Object.equals</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TypeKind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getKind</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kind of this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Obeys the general contract of </w:t>
            </w:r>
            <w:hyperlink r:id="rId41">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informative string representation of this type.</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getKind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4">
        <w:r w:rsidDel="00000000" w:rsidR="00000000" w:rsidRPr="00000000">
          <w:rPr>
            <w:rFonts w:ascii="Courier" w:cs="Courier" w:eastAsia="Courier" w:hAnsi="Courier"/>
            <w:color w:val="0000ee"/>
            <w:u w:val="single"/>
            <w:shd w:fill="auto" w:val="clear"/>
            <w:rtl w:val="0"/>
          </w:rPr>
          <w:t xml:space="preserve">TypeKind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getKind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kind of this type.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kind of this type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Obeys the general contract of </w:t>
      </w:r>
      <w:hyperlink r:id="rId46">
        <w:r w:rsidDel="00000000" w:rsidR="00000000" w:rsidRPr="00000000">
          <w:rPr>
            <w:color w:val="0000ee"/>
            <w:u w:val="single"/>
            <w:shd w:fill="auto" w:val="clear"/>
            <w:rtl w:val="0"/>
          </w:rPr>
          <w:t xml:space="preserve">Object.equals</w:t>
        </w:r>
      </w:hyperlink>
      <w:r w:rsidDel="00000000" w:rsidR="00000000" w:rsidRPr="00000000">
        <w:rPr>
          <w:shd w:fill="auto" w:val="clear"/>
          <w:rtl w:val="0"/>
        </w:rPr>
        <w:t xml:space="preserve">. This method does not, however, indicate whether two types represent the same type. Semantic comparisons of type equality should instead use </w:t>
      </w:r>
      <w:hyperlink r:id="rId47">
        <w:r w:rsidDel="00000000" w:rsidR="00000000" w:rsidRPr="00000000">
          <w:rPr>
            <w:color w:val="0000ee"/>
            <w:u w:val="single"/>
            <w:shd w:fill="auto" w:val="clear"/>
            <w:rtl w:val="0"/>
          </w:rPr>
          <w:t xml:space="preserve">Types.isSameType(TypeMirror, TypeMirror)</w:t>
        </w:r>
      </w:hyperlink>
      <w:r w:rsidDel="00000000" w:rsidR="00000000" w:rsidRPr="00000000">
        <w:rPr>
          <w:shd w:fill="auto" w:val="clear"/>
          <w:rtl w:val="0"/>
        </w:rPr>
        <w:t xml:space="preserve">. The results of t1.equals(t2) and Types.isSameType(t1, t2) may differ.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compared with this type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one</w:t>
      </w: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Obeys the general contract of </w:t>
      </w:r>
      <w:hyperlink r:id="rId52">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equals(java.lang.Object)</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informative string representation of this type. If possible, the string should be of a form suitable for representing this type in source code. Any names embedded in the result are qualified if possible.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type</w:t>
      </w:r>
      <w:r w:rsidDel="00000000" w:rsidR="00000000" w:rsidRPr="00000000">
        <w:pict>
          <v:rect style="width:0.0pt;height:1.5pt" o:hr="t" o:hrstd="t" o:hralign="center" fillcolor="#A0A0A0" stroked="f"/>
        </w:pict>
      </w:r>
      <w:bookmarkStart w:colFirst="0" w:colLast="0" w:name="2s8eyo1" w:id="9"/>
      <w:bookmarkEnd w:id="9"/>
      <w:bookmarkStart w:colFirst="0" w:colLast="0" w:name="17dp8vu" w:id="10"/>
      <w:bookmarkEnd w:id="10"/>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accept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&lt;R,P&gt; R </w:t>
      </w:r>
      <w:r w:rsidDel="00000000" w:rsidR="00000000" w:rsidRPr="00000000">
        <w:rPr>
          <w:rFonts w:ascii="Courier" w:cs="Courier" w:eastAsia="Courier" w:hAnsi="Courier"/>
          <w:b w:val="1"/>
          <w:shd w:fill="auto" w:val="clear"/>
          <w:rtl w:val="0"/>
        </w:rPr>
        <w:t xml:space="preserve">accept</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TypeVisitor</w:t>
        </w:r>
      </w:hyperlink>
      <w:r w:rsidDel="00000000" w:rsidR="00000000" w:rsidRPr="00000000">
        <w:rPr>
          <w:rFonts w:ascii="Courier" w:cs="Courier" w:eastAsia="Courier" w:hAnsi="Courier"/>
          <w:shd w:fill="auto" w:val="clear"/>
          <w:rtl w:val="0"/>
        </w:rPr>
        <w:t xml:space="preserve">&lt;R,P&gt; v,</w:t>
        <w:br w:type="textWrapping"/>
        <w:t xml:space="preserve">               P p)</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Applies a visitor to this type.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R - the return type of the visitor's methodsP - the type of the additional parameter to the visitor's methods</w:t>
      </w:r>
      <w:r w:rsidDel="00000000" w:rsidR="00000000" w:rsidRPr="00000000">
        <w:rPr>
          <w:b w:val="1"/>
          <w:shd w:fill="auto" w:val="clear"/>
          <w:rtl w:val="0"/>
        </w:rPr>
        <w:t xml:space="preserve">Parameters:</w:t>
      </w:r>
      <w:r w:rsidDel="00000000" w:rsidR="00000000" w:rsidRPr="00000000">
        <w:rPr>
          <w:shd w:fill="auto" w:val="clear"/>
          <w:rtl w:val="0"/>
        </w:rPr>
        <w:t xml:space="preserve">v - the visitor operating on this typep - additional parameter to the visitor </w:t>
      </w:r>
      <w:r w:rsidDel="00000000" w:rsidR="00000000" w:rsidRPr="00000000">
        <w:rPr>
          <w:b w:val="1"/>
          <w:shd w:fill="auto" w:val="clear"/>
          <w:rtl w:val="0"/>
        </w:rPr>
        <w:t xml:space="preserve">Returns:</w:t>
      </w:r>
      <w:r w:rsidDel="00000000" w:rsidR="00000000" w:rsidRPr="00000000">
        <w:rPr>
          <w:shd w:fill="auto" w:val="clear"/>
          <w:rtl w:val="0"/>
        </w:rPr>
        <w:t xml:space="preserve">a visitor-specified result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lang/model/type/TypeMirror.html#hashCode()"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Object.html#hashCode()" TargetMode="External"/><Relationship Id="rId44" Type="http://schemas.openxmlformats.org/officeDocument/2006/relationships/hyperlink" Target="http://docs.google.com/javax/lang/model/type/TypeKind.html" TargetMode="External"/><Relationship Id="rId43" Type="http://schemas.openxmlformats.org/officeDocument/2006/relationships/hyperlink" Target="http://docs.google.com/javax/lang/model/type/TypeMirror.html#toString()"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equals(java.lang.Object)" TargetMode="External"/><Relationship Id="rId47" Type="http://schemas.openxmlformats.org/officeDocument/2006/relationships/hyperlink" Target="http://docs.google.com/javax/lang/model/util/Types.html#isSameType(javax.lang.model.type.TypeMirror,%20javax.lang.model.type.TypeMirror)" TargetMode="External"/><Relationship Id="rId49" Type="http://schemas.openxmlformats.org/officeDocument/2006/relationships/hyperlink" Target="http://docs.google.com/java/lang/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ypeMirror.html" TargetMode="External"/><Relationship Id="rId73" Type="http://schemas.openxmlformats.org/officeDocument/2006/relationships/hyperlink" Target="http://docs.google.com/webnotes/devdocs-vs-specs.html" TargetMode="External"/><Relationship Id="rId72" Type="http://schemas.openxmlformats.org/officeDocument/2006/relationships/hyperlink" Target="http://bugs.sun.com/services/bugreport/index.jsp" TargetMode="External"/><Relationship Id="rId31" Type="http://schemas.openxmlformats.org/officeDocument/2006/relationships/hyperlink" Target="http://docs.google.com/javax/lang/model/element/Element.html" TargetMode="External"/><Relationship Id="rId75" Type="http://schemas.openxmlformats.org/officeDocument/2006/relationships/hyperlink" Target="http://java.sun.com/docs/redist.html" TargetMode="External"/><Relationship Id="rId30" Type="http://schemas.openxmlformats.org/officeDocument/2006/relationships/hyperlink" Target="http://docs.google.com/javax/lang/model/type/TypeMirror.html#getKind()" TargetMode="External"/><Relationship Id="rId74" Type="http://schemas.openxmlformats.org/officeDocument/2006/relationships/hyperlink" Target="http://docs.google.com/legal/license.html" TargetMode="External"/><Relationship Id="rId33" Type="http://schemas.openxmlformats.org/officeDocument/2006/relationships/hyperlink" Target="http://docs.google.com/javax/lang/model/type/TypeMirror.html#accept(javax.lang.model.type.TypeVisitor,%20P)" TargetMode="External"/><Relationship Id="rId32" Type="http://schemas.openxmlformats.org/officeDocument/2006/relationships/hyperlink" Target="http://docs.google.com/javax/lang/model/util/Types.html" TargetMode="External"/><Relationship Id="rId35" Type="http://schemas.openxmlformats.org/officeDocument/2006/relationships/hyperlink" Target="http://docs.google.com/javax/lang/model/type/TypeMirror.html#equals(java.lang.Object)" TargetMode="External"/><Relationship Id="rId34" Type="http://schemas.openxmlformats.org/officeDocument/2006/relationships/hyperlink" Target="http://docs.google.com/javax/lang/model/type/TypeVisitor.html" TargetMode="External"/><Relationship Id="rId71" Type="http://schemas.openxmlformats.org/officeDocument/2006/relationships/hyperlink" Target="http://docs.google.com/allclasses-noframe.html" TargetMode="External"/><Relationship Id="rId70" Type="http://schemas.openxmlformats.org/officeDocument/2006/relationships/hyperlink" Target="http://docs.google.com/TypeMirror.html" TargetMode="External"/><Relationship Id="rId37" Type="http://schemas.openxmlformats.org/officeDocument/2006/relationships/hyperlink" Target="http://docs.google.com/java/lang/Object.html#equals(java.lang.Object)"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x/lang/model/type/TypeMirror.html#getKind()" TargetMode="External"/><Relationship Id="rId38" Type="http://schemas.openxmlformats.org/officeDocument/2006/relationships/hyperlink" Target="http://docs.google.com/javax/lang/model/type/TypeKind.html" TargetMode="External"/><Relationship Id="rId62" Type="http://schemas.openxmlformats.org/officeDocument/2006/relationships/hyperlink" Target="http://docs.google.com/class-use/TypeMirror.html" TargetMode="External"/><Relationship Id="rId61" Type="http://schemas.openxmlformats.org/officeDocument/2006/relationships/hyperlink" Target="http://docs.google.com/package-summary.html" TargetMode="External"/><Relationship Id="rId20" Type="http://schemas.openxmlformats.org/officeDocument/2006/relationships/hyperlink" Target="http://docs.google.com/javax/lang/model/type/ErrorType.html"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javax/lang/model/type/NoType.html" TargetMode="External"/><Relationship Id="rId66" Type="http://schemas.openxmlformats.org/officeDocument/2006/relationships/hyperlink" Target="http://docs.google.com/help-doc.html" TargetMode="External"/><Relationship Id="rId21" Type="http://schemas.openxmlformats.org/officeDocument/2006/relationships/hyperlink" Target="http://docs.google.com/javax/lang/model/type/ExecutableType.html" TargetMode="External"/><Relationship Id="rId65" Type="http://schemas.openxmlformats.org/officeDocument/2006/relationships/hyperlink" Target="http://docs.google.com/index-files/index-1.html" TargetMode="External"/><Relationship Id="rId24" Type="http://schemas.openxmlformats.org/officeDocument/2006/relationships/hyperlink" Target="http://docs.google.com/javax/lang/model/type/PrimitiveType.html" TargetMode="External"/><Relationship Id="rId68" Type="http://schemas.openxmlformats.org/officeDocument/2006/relationships/hyperlink" Target="http://docs.google.com/javax/lang/model/type/TypeVariable.html" TargetMode="External"/><Relationship Id="rId23" Type="http://schemas.openxmlformats.org/officeDocument/2006/relationships/hyperlink" Target="http://docs.google.com/javax/lang/model/type/NullType.html" TargetMode="External"/><Relationship Id="rId67" Type="http://schemas.openxmlformats.org/officeDocument/2006/relationships/hyperlink" Target="http://docs.google.com/javax/lang/model/type/TypeKind.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javax/lang/model/type/TypeVariable.html" TargetMode="External"/><Relationship Id="rId25" Type="http://schemas.openxmlformats.org/officeDocument/2006/relationships/hyperlink" Target="http://docs.google.com/javax/lang/model/type/ReferenceType.html" TargetMode="External"/><Relationship Id="rId69" Type="http://schemas.openxmlformats.org/officeDocument/2006/relationships/hyperlink" Target="http://docs.google.com/index.html?javax/lang/model/type/TypeMirror.html" TargetMode="External"/><Relationship Id="rId28" Type="http://schemas.openxmlformats.org/officeDocument/2006/relationships/hyperlink" Target="http://docs.google.com/javax/lang/model/util/Types.html" TargetMode="External"/><Relationship Id="rId27" Type="http://schemas.openxmlformats.org/officeDocument/2006/relationships/hyperlink" Target="http://docs.google.com/javax/lang/model/type/WildcardType.html" TargetMode="External"/><Relationship Id="rId29" Type="http://schemas.openxmlformats.org/officeDocument/2006/relationships/hyperlink" Target="http://docs.google.com/javax/lang/model/type/TypeVisitor.html" TargetMode="External"/><Relationship Id="rId51" Type="http://schemas.openxmlformats.org/officeDocument/2006/relationships/hyperlink" Target="http://docs.google.com/java/util/Hashtable.html" TargetMode="External"/><Relationship Id="rId50" Type="http://schemas.openxmlformats.org/officeDocument/2006/relationships/hyperlink" Target="http://docs.google.com/java/lang/Object.html#hashCode()"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lang/Object.html#hashCod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lang/model/type/TypeMirror.html#equals(java.lang.Objec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javax/lang/model/type/TypeKind.html" TargetMode="External"/><Relationship Id="rId57" Type="http://schemas.openxmlformats.org/officeDocument/2006/relationships/hyperlink" Target="http://docs.google.com/java/lang/Object.html#toStri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javax/lang/model/type/TypeMirror.html" TargetMode="External"/><Relationship Id="rId59" Type="http://schemas.openxmlformats.org/officeDocument/2006/relationships/hyperlink" Target="http://docs.google.com/javax/lang/model/type/TypeVisitor.html" TargetMode="External"/><Relationship Id="rId14" Type="http://schemas.openxmlformats.org/officeDocument/2006/relationships/hyperlink" Target="http://docs.google.com/javax/lang/model/type/TypeVariable.html" TargetMode="External"/><Relationship Id="rId58"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ypeMirror.html" TargetMode="External"/><Relationship Id="rId19" Type="http://schemas.openxmlformats.org/officeDocument/2006/relationships/hyperlink" Target="http://docs.google.com/javax/lang/model/type/DeclaredType.html" TargetMode="External"/><Relationship Id="rId18" Type="http://schemas.openxmlformats.org/officeDocument/2006/relationships/hyperlink" Target="http://docs.google.com/javax/lang/model/type/ArrayTy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