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DescriptorKey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DescriptorKey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Meta-annotation that describes how an annotation element relates to a field in a </w:t>
      </w:r>
      <w:hyperlink r:id="rId2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This can be the Descriptor for an MBean, or for an attribute, operation, or constructor in an MBean, or for a parameter of an operation or constructor.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Consider this annotation for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@Documented</w:t>
        <w:br w:type="textWrapping"/>
        <w:t xml:space="preserve"> @Target(ElementType.METHOD)</w:t>
        <w:br w:type="textWrapping"/>
        <w:t xml:space="preserve"> @Retention(RetentionPolicy.RUNTIME)</w:t>
        <w:br w:type="textWrapping"/>
        <w:t xml:space="preserve"> public @interface Units {</w:t>
        <w:br w:type="textWrapping"/>
        <w:t xml:space="preserve">     </w:t>
      </w:r>
      <w:r w:rsidDel="00000000" w:rsidR="00000000" w:rsidRPr="00000000">
        <w:rPr>
          <w:rFonts w:ascii="Courier" w:cs="Courier" w:eastAsia="Courier" w:hAnsi="Courier"/>
          <w:b w:val="1"/>
          <w:shd w:fill="auto" w:val="clear"/>
          <w:rtl w:val="0"/>
        </w:rPr>
        <w:t xml:space="preserve">@DescriptorKey("units")</w:t>
      </w:r>
      <w:r w:rsidDel="00000000" w:rsidR="00000000" w:rsidRPr="00000000">
        <w:rPr>
          <w:rFonts w:ascii="Courier" w:cs="Courier" w:eastAsia="Courier" w:hAnsi="Courier"/>
          <w:shd w:fill="auto" w:val="clear"/>
          <w:rtl w:val="0"/>
        </w:rPr>
        <w:br w:type="textWrapping"/>
        <w:t xml:space="preserve">     String value();</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this use of the annotation: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interface CacheControlMBean {</w:t>
        <w:br w:type="textWrapping"/>
        <w:t xml:space="preserve">     </w:t>
      </w:r>
      <w:r w:rsidDel="00000000" w:rsidR="00000000" w:rsidRPr="00000000">
        <w:rPr>
          <w:rFonts w:ascii="Courier" w:cs="Courier" w:eastAsia="Courier" w:hAnsi="Courier"/>
          <w:b w:val="1"/>
          <w:shd w:fill="auto" w:val="clear"/>
          <w:rtl w:val="0"/>
        </w:rPr>
        <w:t xml:space="preserve">@Units("bytes")</w:t>
      </w:r>
      <w:r w:rsidDel="00000000" w:rsidR="00000000" w:rsidRPr="00000000">
        <w:rPr>
          <w:rFonts w:ascii="Courier" w:cs="Courier" w:eastAsia="Courier" w:hAnsi="Courier"/>
          <w:shd w:fill="auto" w:val="clear"/>
          <w:rtl w:val="0"/>
        </w:rPr>
        <w:br w:type="textWrapping"/>
        <w:t xml:space="preserve">     public long getCacheSize();</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Standard MBean is made from the CacheControlMBean, the usual rules mean that it will have an attribute called CacheSize of type long. The @Units attribute, given the above definition, will ensure that the </w:t>
      </w:r>
      <w:hyperlink r:id="rId26">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for this attribute will have a Descriptor that has a field called units with corresponding value bytes.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if the annotation looks like this: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@Documented</w:t>
        <w:br w:type="textWrapping"/>
        <w:t xml:space="preserve"> @Target(ElementType.METHOD)</w:t>
        <w:br w:type="textWrapping"/>
        <w:t xml:space="preserve"> @Retention(RetentionPolicy.RUNTIME)</w:t>
        <w:br w:type="textWrapping"/>
        <w:t xml:space="preserve"> public @interface Units {</w:t>
        <w:br w:type="textWrapping"/>
        <w:t xml:space="preserve">     </w:t>
      </w:r>
      <w:r w:rsidDel="00000000" w:rsidR="00000000" w:rsidRPr="00000000">
        <w:rPr>
          <w:rFonts w:ascii="Courier" w:cs="Courier" w:eastAsia="Courier" w:hAnsi="Courier"/>
          <w:b w:val="1"/>
          <w:shd w:fill="auto" w:val="clear"/>
          <w:rtl w:val="0"/>
        </w:rPr>
        <w:t xml:space="preserve">@DescriptorKey("units")</w:t>
      </w:r>
      <w:r w:rsidDel="00000000" w:rsidR="00000000" w:rsidRPr="00000000">
        <w:rPr>
          <w:rFonts w:ascii="Courier" w:cs="Courier" w:eastAsia="Courier" w:hAnsi="Courier"/>
          <w:shd w:fill="auto" w:val="clear"/>
          <w:rtl w:val="0"/>
        </w:rPr>
        <w:br w:type="textWrapping"/>
        <w:t xml:space="preserve">     String value();</w:t>
        <w:br w:type="textWrapping"/>
        <w:br w:type="textWrapping"/>
        <w:t xml:space="preserve">     </w:t>
      </w:r>
      <w:r w:rsidDel="00000000" w:rsidR="00000000" w:rsidRPr="00000000">
        <w:rPr>
          <w:rFonts w:ascii="Courier" w:cs="Courier" w:eastAsia="Courier" w:hAnsi="Courier"/>
          <w:b w:val="1"/>
          <w:shd w:fill="auto" w:val="clear"/>
          <w:rtl w:val="0"/>
        </w:rPr>
        <w:t xml:space="preserve">@DescriptorKey("descriptionResourceKey")</w:t>
      </w:r>
      <w:r w:rsidDel="00000000" w:rsidR="00000000" w:rsidRPr="00000000">
        <w:rPr>
          <w:rFonts w:ascii="Courier" w:cs="Courier" w:eastAsia="Courier" w:hAnsi="Courier"/>
          <w:shd w:fill="auto" w:val="clear"/>
          <w:rtl w:val="0"/>
        </w:rPr>
        <w:br w:type="textWrapping"/>
        <w:t xml:space="preserve">     String resourceKey() default "";</w:t>
        <w:br w:type="textWrapping"/>
        <w:br w:type="textWrapping"/>
        <w:t xml:space="preserve">     </w:t>
      </w:r>
      <w:r w:rsidDel="00000000" w:rsidR="00000000" w:rsidRPr="00000000">
        <w:rPr>
          <w:rFonts w:ascii="Courier" w:cs="Courier" w:eastAsia="Courier" w:hAnsi="Courier"/>
          <w:b w:val="1"/>
          <w:shd w:fill="auto" w:val="clear"/>
          <w:rtl w:val="0"/>
        </w:rPr>
        <w:t xml:space="preserve">@DescriptorKey("descriptionResourceBundleBaseName")</w:t>
      </w:r>
      <w:r w:rsidDel="00000000" w:rsidR="00000000" w:rsidRPr="00000000">
        <w:rPr>
          <w:rFonts w:ascii="Courier" w:cs="Courier" w:eastAsia="Courier" w:hAnsi="Courier"/>
          <w:shd w:fill="auto" w:val="clear"/>
          <w:rtl w:val="0"/>
        </w:rPr>
        <w:br w:type="textWrapping"/>
        <w:t xml:space="preserve">     String resourceBundleBaseName() default "";</w:t>
        <w:br w:type="textWrapping"/>
        <w:t xml:space="preserve"> }</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it is used like this: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interface CacheControlMBean {</w:t>
        <w:br w:type="textWrapping"/>
        <w:t xml:space="preserve">     </w:t>
      </w:r>
      <w:r w:rsidDel="00000000" w:rsidR="00000000" w:rsidRPr="00000000">
        <w:rPr>
          <w:rFonts w:ascii="Courier" w:cs="Courier" w:eastAsia="Courier" w:hAnsi="Courier"/>
          <w:b w:val="1"/>
          <w:shd w:fill="auto" w:val="clear"/>
          <w:rtl w:val="0"/>
        </w:rPr>
        <w:t xml:space="preserve">@Units("bytes",</w:t>
        <w:br w:type="textWrapping"/>
        <w:t xml:space="preserve">            resourceKey="bytes.key",</w:t>
        <w:br w:type="textWrapping"/>
        <w:t xml:space="preserve">            resourceBundleBaseName="com.example.foo.MBeanResources")</w:t>
      </w:r>
      <w:r w:rsidDel="00000000" w:rsidR="00000000" w:rsidRPr="00000000">
        <w:rPr>
          <w:rFonts w:ascii="Courier" w:cs="Courier" w:eastAsia="Courier" w:hAnsi="Courier"/>
          <w:shd w:fill="auto" w:val="clear"/>
          <w:rtl w:val="0"/>
        </w:rPr>
        <w:br w:type="textWrapping"/>
        <w:t xml:space="preserve">     public long getCacheSize();</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the resulting Descriptor will contain the following fields:</w:t>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units</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descriptionResourceKey</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"bytes.key"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descriptionResourceBundleBaseName</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"com.example.foo.MBeanResources"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annotation such as @Units can be applied to: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Standard MBean or MXBean interface;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in such an interface;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parameter of a method in a Standard MBean or MXBean interface when that method is an operation (not a getter or setter for an attribute);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public constructor in the class that implements a Standard MBean or MXBean;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parameter in such a constructor.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uses of the annotation are ignored.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annotations are checked only on the exact interface that defines the management interface of a Standard MBean or an MXBean, not on its parent interfaces. Method annotations are checked only in the most specific interface in which the method appears; in other words, if a child interface overrides a method from a parent interface, only @DescriptorKey annotations in the method in the child interface are considered.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Descriptor fields contributed in this way by different annotations on the same program element must be consistent. That is, two different annotations, or two members of the same annotation, must not define a different value for the same Descriptor field. Fields from annotations on a getter method must also be consistent with fields from annotations on the corresponding setter method.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Descriptor resulting from these annotations will be merged with any Descriptor fields provided by the implementation, such as the </w:t>
      </w:r>
      <w:hyperlink r:id="rId27">
        <w:r w:rsidDel="00000000" w:rsidR="00000000" w:rsidRPr="00000000">
          <w:rPr>
            <w:color w:val="0000ee"/>
            <w:u w:val="single"/>
            <w:shd w:fill="auto" w:val="clear"/>
            <w:rtl w:val="0"/>
          </w:rPr>
          <w:t xml:space="preserve">immutableInfo</w:t>
        </w:r>
      </w:hyperlink>
      <w:r w:rsidDel="00000000" w:rsidR="00000000" w:rsidRPr="00000000">
        <w:rPr>
          <w:shd w:fill="auto" w:val="clear"/>
          <w:rtl w:val="0"/>
        </w:rPr>
        <w:t xml:space="preserve"> field for an MBean. The fields from the annotations must be consistent with these fields provided by the implementation.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annotation element to be converted into a descriptor field can be of any type allowed by the Java language, except an annotation or an array of annotations. The value of the field is derived from the value of the annotation element as follows:</w:t>
      </w:r>
    </w:p>
    <w:tbl>
      <w:tblPr>
        <w:tblStyle w:val="Table4"/>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element</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 field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value (5, false, etc)</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Wrapped value (Integer.valueOf(5), Boolean.FALSE, etc)</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constant (e.g. Thread.class)</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name from </w:t>
            </w:r>
            <w:hyperlink r:id="rId28">
              <w:r w:rsidDel="00000000" w:rsidR="00000000" w:rsidRPr="00000000">
                <w:rPr>
                  <w:color w:val="0000ee"/>
                  <w:u w:val="single"/>
                  <w:shd w:fill="auto" w:val="clear"/>
                  <w:rtl w:val="0"/>
                </w:rPr>
                <w:t xml:space="preserve">Class.getName()</w:t>
              </w:r>
            </w:hyperlink>
            <w:r w:rsidDel="00000000" w:rsidR="00000000" w:rsidRPr="00000000">
              <w:rPr>
                <w:shd w:fill="auto" w:val="clear"/>
                <w:rtl w:val="0"/>
              </w:rPr>
              <w:t xml:space="preserve"> (e.g. "java.lang.Thread")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 constant (e.g. </w:t>
            </w:r>
            <w:hyperlink r:id="rId29">
              <w:r w:rsidDel="00000000" w:rsidR="00000000" w:rsidRPr="00000000">
                <w:rPr>
                  <w:color w:val="0000ee"/>
                  <w:u w:val="single"/>
                  <w:shd w:fill="auto" w:val="clear"/>
                  <w:rtl w:val="0"/>
                </w:rPr>
                <w:t xml:space="preserve">ElementType.FIELD</w:t>
              </w:r>
            </w:hyperlink>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 name from </w:t>
            </w:r>
            <w:hyperlink r:id="rId30">
              <w:r w:rsidDel="00000000" w:rsidR="00000000" w:rsidRPr="00000000">
                <w:rPr>
                  <w:color w:val="0000ee"/>
                  <w:u w:val="single"/>
                  <w:shd w:fill="auto" w:val="clear"/>
                  <w:rtl w:val="0"/>
                </w:rPr>
                <w:t xml:space="preserve">Enum.name()</w:t>
              </w:r>
            </w:hyperlink>
            <w:r w:rsidDel="00000000" w:rsidR="00000000" w:rsidRPr="00000000">
              <w:rPr>
                <w:shd w:fill="auto" w:val="clear"/>
                <w:rtl w:val="0"/>
              </w:rPr>
              <w:t xml:space="preserve"> (e.g. "FIELD")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 of class constants or enum constants</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array derived by applying these rules to each element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of any other 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String[], int[], etc)</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same value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Required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Element Detail</w:t>
            </w:r>
          </w:p>
        </w:tc>
      </w:tr>
    </w:tbl>
    <w:bookmarkStart w:colFirst="0" w:colLast="0" w:name="tyjcwt" w:id="5"/>
    <w:bookmarkEnd w:id="5"/>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management/DescriptorRead.html" TargetMode="External"/><Relationship Id="rId41" Type="http://schemas.openxmlformats.org/officeDocument/2006/relationships/hyperlink" Target="http://docs.google.com/javax/management/DescriptorAccess.html" TargetMode="External"/><Relationship Id="rId44" Type="http://schemas.openxmlformats.org/officeDocument/2006/relationships/hyperlink" Target="http://docs.google.com/DescriptorKey.html" TargetMode="External"/><Relationship Id="rId43" Type="http://schemas.openxmlformats.org/officeDocument/2006/relationships/hyperlink" Target="http://docs.google.com/index.html?javax/management/DescriptorKey.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scriptorKey.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Enum.html#nam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DescriptorKey.html#value()"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DescriptorKey.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lang/annotation/Retention.html#value()" TargetMode="External"/><Relationship Id="rId22" Type="http://schemas.openxmlformats.org/officeDocument/2006/relationships/hyperlink" Target="http://docs.google.com/java/lang/annotation/Target.html" TargetMode="External"/><Relationship Id="rId21" Type="http://schemas.openxmlformats.org/officeDocument/2006/relationships/hyperlink" Target="http://docs.google.com/java/lang/annotation/RetentionPolicy.html#RUNTIME" TargetMode="External"/><Relationship Id="rId24" Type="http://schemas.openxmlformats.org/officeDocument/2006/relationships/hyperlink" Target="http://docs.google.com/java/lang/annotation/ElementType.html#METHOD" TargetMode="External"/><Relationship Id="rId23" Type="http://schemas.openxmlformats.org/officeDocument/2006/relationships/hyperlink" Target="http://docs.google.com/java/lang/annotation/Target.html#value()" TargetMode="External"/><Relationship Id="rId26" Type="http://schemas.openxmlformats.org/officeDocument/2006/relationships/hyperlink" Target="http://docs.google.com/javax/management/MBeanAttributeInfo.html" TargetMode="External"/><Relationship Id="rId25" Type="http://schemas.openxmlformats.org/officeDocument/2006/relationships/hyperlink" Target="http://docs.google.com/javax/management/Descriptor.html" TargetMode="External"/><Relationship Id="rId28" Type="http://schemas.openxmlformats.org/officeDocument/2006/relationships/hyperlink" Target="http://docs.google.com/java/lang/Class.html#getName()" TargetMode="External"/><Relationship Id="rId27" Type="http://schemas.openxmlformats.org/officeDocument/2006/relationships/hyperlink" Target="http://docs.google.com/Descriptor.html#immutableInfo" TargetMode="External"/><Relationship Id="rId29" Type="http://schemas.openxmlformats.org/officeDocument/2006/relationships/hyperlink" Target="http://docs.google.com/java/lang/annotation/ElementType.html#FIEL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DescriptorAcces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DescriptorKey.html" TargetMode="External"/><Relationship Id="rId14" Type="http://schemas.openxmlformats.org/officeDocument/2006/relationships/hyperlink" Target="http://docs.google.com/javax/management/DescriptorRea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scriptorKey.html" TargetMode="External"/><Relationship Id="rId19" Type="http://schemas.openxmlformats.org/officeDocument/2006/relationships/hyperlink" Target="http://docs.google.com/java/lang/annotation/Retention.html" TargetMode="External"/><Relationship Id="rId18" Type="http://schemas.openxmlformats.org/officeDocument/2006/relationships/hyperlink" Target="http://docs.google.com/java/lang/annotation/Documen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