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NotificationFilterSupport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javax.management.NotificationFilterSupport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MBeanServerNotificationFilter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NotificationFilterSupport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an implementation of the </w:t>
      </w:r>
      <w:hyperlink r:id="rId2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 The filtering is performed on the notification type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Manages a list of enabled notification types. A method allows users to enable/disable as many notification types as required.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before sending a notification to a listener registered with a filter, the notification broadcaster compares this notification type with all notification types enabled by the filter. The notification will be sent to the listener only if its filter enables this notification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NotificationFilterSupport myFilter = new NotificationFilterSupport();</w:t>
        <w:br w:type="textWrapping"/>
        <w:t xml:space="preserve"> myFilter.enableType("my_example.my_type");</w:t>
        <w:br w:type="textWrapping"/>
        <w:t xml:space="preserve"> myBroadcaster.addListener(myListener, myFilter, null);</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listener myListener will only receive notifications the type of which equals/starts with "my_example.my_type".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NotificationBroadcaster.addNotificationListener(javax.management.NotificationListener, javax.management.NotificationFilter, java.lang.Object)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NotificationFilterSupport</w:t>
              </w:r>
            </w:hyperlink>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disableAllTypes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all notification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disableType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given prefix from the prefix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enableType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all the notifications the type of which starts with the specified prefix to be sent to the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getEnabledTypes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enabled notification types for this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isNotificationEnabled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notification)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before sending the specified notification to the listener.</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NotificationFilterSupport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NotificationFilterSupport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isNotificationEnabled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isNotificationEnabled</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Notification</w:t>
        </w:r>
      </w:hyperlink>
      <w:r w:rsidDel="00000000" w:rsidR="00000000" w:rsidRPr="00000000">
        <w:rPr>
          <w:rFonts w:ascii="Courier" w:cs="Courier" w:eastAsia="Courier" w:hAnsi="Courier"/>
          <w:shd w:fill="auto" w:val="clear"/>
          <w:rtl w:val="0"/>
        </w:rPr>
        <w:t xml:space="preserve"> notification)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before sending the specified notification to the listener.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filter compares the type of the specified notification with each enabled type. If the notification type matches one of the enabled types, the notification should be sent to the listener and this method returns true.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
        <w:r w:rsidDel="00000000" w:rsidR="00000000" w:rsidRPr="00000000">
          <w:rPr>
            <w:color w:val="0000ee"/>
            <w:u w:val="single"/>
            <w:shd w:fill="auto" w:val="clear"/>
            <w:rtl w:val="0"/>
          </w:rPr>
          <w:t xml:space="preserve">isNotificationEnabled</w:t>
        </w:r>
      </w:hyperlink>
      <w:r w:rsidDel="00000000" w:rsidR="00000000" w:rsidRPr="00000000">
        <w:rPr>
          <w:shd w:fill="auto" w:val="clear"/>
          <w:rtl w:val="0"/>
        </w:rPr>
        <w:t xml:space="preserve"> in interface </w:t>
      </w:r>
      <w:hyperlink r:id="rId53">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notification - The notification to be sent. </w:t>
      </w:r>
      <w:r w:rsidDel="00000000" w:rsidR="00000000" w:rsidRPr="00000000">
        <w:rPr>
          <w:b w:val="1"/>
          <w:shd w:fill="auto" w:val="clear"/>
          <w:rtl w:val="0"/>
        </w:rPr>
        <w:t xml:space="preserve">Returns:</w:t>
      </w:r>
      <w:r w:rsidDel="00000000" w:rsidR="00000000" w:rsidRPr="00000000">
        <w:rPr>
          <w:shd w:fill="auto" w:val="clear"/>
          <w:rtl w:val="0"/>
        </w:rPr>
        <w:t xml:space="preserve">true if the notification should be sent to the listener,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enableType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enableType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Enables all the notifications the type of which starts with the specified prefix to be sent to the listener.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prefix is already in the list of enabled notification types, this method has no effect.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Enables all notifications the type of which starts with "my_example" to be sent.</w:t>
        <w:br w:type="textWrapping"/>
        <w:t xml:space="preserve"> myFilter.enableType("my_example");</w:t>
        <w:br w:type="textWrapping"/>
        <w:t xml:space="preserve"> // Enables all notifications the type of which is "my_example.my_type" to be sent.</w:t>
        <w:br w:type="textWrapping"/>
        <w:t xml:space="preserve"> myFilter.enableType("my_example.my_type");</w:t>
        <w:br w:type="textWrapping"/>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that:myFilter.enableType("my_example.*");will no match any notification type.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The prefix parameter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disableType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disableType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the given prefix from the prefix list.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prefix is not in the list of enabled notification types, this method has no effect.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disableAllTypes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disableAllTypes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all notification types.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getEnabledTypes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getEnabledTypes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enabled notification types for this filter.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containing all the enabled notification types.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tificationFilterSupport.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lang/String.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x/management/NotificationFilterSupport.html#disableType(java.lang.String)"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NotificationFilterSupport.html#enableType(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util/Vector.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NotificationFilterSupport.html" TargetMode="External"/><Relationship Id="rId37" Type="http://schemas.openxmlformats.org/officeDocument/2006/relationships/hyperlink" Target="http://docs.google.com/javax/management/NotificationFilterSupport.html#isNotificationEnabled(javax.management.Notification)" TargetMode="External"/><Relationship Id="rId36" Type="http://schemas.openxmlformats.org/officeDocument/2006/relationships/hyperlink" Target="http://docs.google.com/javax/management/NotificationFilterSupport.html#getEnabledTypes()"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management/Notification.html" TargetMode="External"/><Relationship Id="rId62" Type="http://schemas.openxmlformats.org/officeDocument/2006/relationships/hyperlink" Target="http://docs.google.com/class-use/NotificationFilterSupport.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management/relation/MBeanServerNotificationFilter.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management/NotificationFilter.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management/NotificationFilter.html" TargetMode="External"/><Relationship Id="rId68" Type="http://schemas.openxmlformats.org/officeDocument/2006/relationships/hyperlink" Target="http://docs.google.com/javax/management/NotificationListener.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x/management/NotificationFilter.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25" Type="http://schemas.openxmlformats.org/officeDocument/2006/relationships/hyperlink" Target="http://docs.google.com/javax/management/NotificationFilter.html" TargetMode="External"/><Relationship Id="rId69" Type="http://schemas.openxmlformats.org/officeDocument/2006/relationships/hyperlink" Target="http://docs.google.com/index.html?javax/management/NotificationFilterSupport.html" TargetMode="External"/><Relationship Id="rId28" Type="http://schemas.openxmlformats.org/officeDocument/2006/relationships/hyperlink" Target="http://docs.google.com/javax/management/NotificationFilterSupport.html#NotificationFilterSupport()" TargetMode="External"/><Relationship Id="rId27" Type="http://schemas.openxmlformats.org/officeDocument/2006/relationships/hyperlink" Target="http://docs.google.com/serialized-form.html#javax.management.NotificationFilterSupport" TargetMode="External"/><Relationship Id="rId29" Type="http://schemas.openxmlformats.org/officeDocument/2006/relationships/hyperlink" Target="http://docs.google.com/javax/management/NotificationFilterSupport.html#disableAllTypes()" TargetMode="External"/><Relationship Id="rId51" Type="http://schemas.openxmlformats.org/officeDocument/2006/relationships/hyperlink" Target="http://docs.google.com/javax/management/Notification.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x/management/NotificationFilter.html" TargetMode="External"/><Relationship Id="rId52" Type="http://schemas.openxmlformats.org/officeDocument/2006/relationships/hyperlink" Target="http://docs.google.com/javax/management/NotificationFilter.html#isNotificationEnabled(javax.management.Notification)"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management/NotificationFilter.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x/management/NotificationFilterSupport.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management/NotificationListener.html" TargetMode="External"/><Relationship Id="rId58" Type="http://schemas.openxmlformats.org/officeDocument/2006/relationships/hyperlink" Target="http://docs.google.com/java/util/Vec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tificationFilterSupp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