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CompositeDataView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CompositeDataView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class can implement this interface to indicate how it is to be converted into a CompositeData by the MXBean framework.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way to use this class is to add extra items to the CompositeData in addition to the ones that are declared in the CompositeType supplied by the MXBean framework. To do this, you must create another CompositeType that has all the same items, plus your extra items.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you have a class Measure that consists of a String called units and a value that is either a long or a double. It might look like this: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Measure implements CompositeDataView {</w:t>
        <w:br w:type="textWrapping"/>
        <w:t xml:space="preserve">     private String units;</w:t>
        <w:br w:type="textWrapping"/>
        <w:t xml:space="preserve">     private Number value; // a Long or a Double</w:t>
        <w:br w:type="textWrapping"/>
        <w:br w:type="textWrapping"/>
        <w:t xml:space="preserve">     public Measure(String units, Number value) {</w:t>
        <w:br w:type="textWrapping"/>
        <w:t xml:space="preserve">         this.units = units;</w:t>
        <w:br w:type="textWrapping"/>
        <w:t xml:space="preserve">         this.value = value;</w:t>
        <w:br w:type="textWrapping"/>
        <w:t xml:space="preserve">     }</w:t>
        <w:br w:type="textWrapping"/>
        <w:br w:type="textWrapping"/>
        <w:t xml:space="preserve">     public static Measure from(CompositeData cd) {</w:t>
        <w:br w:type="textWrapping"/>
        <w:t xml:space="preserve">         return new Measure((String) cd.get("units"),</w:t>
        <w:br w:type="textWrapping"/>
        <w:t xml:space="preserve">                            (Number) cd.get("value"));</w:t>
        <w:br w:type="textWrapping"/>
        <w:t xml:space="preserve">     }</w:t>
        <w:br w:type="textWrapping"/>
        <w:br w:type="textWrapping"/>
        <w:t xml:space="preserve">     public String getUnits() {</w:t>
        <w:br w:type="textWrapping"/>
        <w:t xml:space="preserve">         return units;</w:t>
        <w:br w:type="textWrapping"/>
        <w:t xml:space="preserve">     }</w:t>
        <w:br w:type="textWrapping"/>
        <w:br w:type="textWrapping"/>
        <w:t xml:space="preserve">     // Can't be called getValue(), because Number is not a valid type</w:t>
        <w:br w:type="textWrapping"/>
        <w:t xml:space="preserve">     // in an MXBean, so the implied "value" property would be rejected.</w:t>
        <w:br w:type="textWrapping"/>
        <w:t xml:space="preserve">     public Number _getValue() {</w:t>
        <w:br w:type="textWrapping"/>
        <w:t xml:space="preserve">         return value;</w:t>
        <w:br w:type="textWrapping"/>
        <w:t xml:space="preserve">     }</w:t>
        <w:br w:type="textWrapping"/>
        <w:br w:type="textWrapping"/>
        <w:t xml:space="preserve">     public CompositeData toCompositeData(CompositeType ct) {</w:t>
        <w:br w:type="textWrapping"/>
        <w:t xml:space="preserve">         try {</w:t>
        <w:br w:type="textWrapping"/>
        <w:t xml:space="preserve">             List&lt;String&gt; itemNames = new ArrayList&lt;String&gt;(ct.keySet());</w:t>
        <w:br w:type="textWrapping"/>
        <w:t xml:space="preserve">             List&lt;String&gt; itemDescriptions = new ArrayList&lt;String&gt;();</w:t>
        <w:br w:type="textWrapping"/>
        <w:t xml:space="preserve">             List&lt;OpenType&lt;?&gt;&gt; itemTypes = new ArrayList&lt;OpenType&lt;?&gt;&gt;();</w:t>
        <w:br w:type="textWrapping"/>
        <w:t xml:space="preserve">             for (String item : itemNames) {</w:t>
        <w:br w:type="textWrapping"/>
        <w:t xml:space="preserve">                 itemDescriptions.add(ct.getDescription(item));</w:t>
        <w:br w:type="textWrapping"/>
        <w:t xml:space="preserve">                 itemTypes.add(ct.getType(item));</w:t>
        <w:br w:type="textWrapping"/>
        <w:t xml:space="preserve">             }</w:t>
        <w:br w:type="textWrapping"/>
        <w:t xml:space="preserve">             itemNames.add("value");</w:t>
        <w:br w:type="textWrapping"/>
        <w:t xml:space="preserve">             itemDescriptions.add("long or double value of the measure");</w:t>
        <w:br w:type="textWrapping"/>
        <w:t xml:space="preserve">             itemTypes.add((value instanceof Long) ? SimpleType.LONG :</w:t>
        <w:br w:type="textWrapping"/>
        <w:t xml:space="preserve">                           SimpleType.DOUBLE);</w:t>
        <w:br w:type="textWrapping"/>
        <w:t xml:space="preserve">             CompositeType xct =</w:t>
        <w:br w:type="textWrapping"/>
        <w:t xml:space="preserve">                 new CompositeType(ct.getTypeName(),</w:t>
        <w:br w:type="textWrapping"/>
        <w:t xml:space="preserve">                                   ct.getDescription(),</w:t>
        <w:br w:type="textWrapping"/>
        <w:t xml:space="preserve">                                   itemNames.toArray(new String[0]),</w:t>
        <w:br w:type="textWrapping"/>
        <w:t xml:space="preserve">                                   itemDescriptions.toArray(new String[0]),</w:t>
        <w:br w:type="textWrapping"/>
        <w:t xml:space="preserve">                                   itemTypes.toArray(new OpenType&lt;?&gt;[0]));</w:t>
        <w:br w:type="textWrapping"/>
        <w:t xml:space="preserve">             CompositeData cd =</w:t>
        <w:br w:type="textWrapping"/>
        <w:t xml:space="preserve">                 new CompositeDataSupport(xct,</w:t>
        <w:br w:type="textWrapping"/>
        <w:t xml:space="preserve">                                          new String[] {"units", "value"},</w:t>
        <w:br w:type="textWrapping"/>
        <w:t xml:space="preserve">                                          new Object[] {units, value});</w:t>
        <w:br w:type="textWrapping"/>
        <w:t xml:space="preserve">             assert ct.isValue(cd);  // check we've done it right</w:t>
        <w:br w:type="textWrapping"/>
        <w:t xml:space="preserve">             return cd;</w:t>
        <w:br w:type="textWrapping"/>
        <w:t xml:space="preserve">         } catch (Exception e) {</w:t>
        <w:br w:type="textWrapping"/>
        <w:t xml:space="preserve">             throw new RuntimeException(e);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CompositeType that will appear in the openType field of the </w:t>
      </w:r>
      <w:hyperlink r:id="rId18">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for an attribute or operation of this type will show only the units item, but the actual CompositeData that is generated will have both units and value.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MXBean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toCompositeData</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CompositeData corresponding to the values in this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toCompositeData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toCompositeData</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CompositeData corresponding to the values in this object. The returned value should usually be an instance of </w:t>
      </w:r>
      <w:hyperlink r:id="rId25">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or a class that serializes as a CompositeDataSupport via a writeReplace method. Otherwise, a remote client that receives the object might not be able to reconstruct 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 - The expected CompositeType of the returned value. If the returned value is cd, then cd.getCompositeType().equals(ct) should be true. Typically this will be because cd is a </w:t>
      </w:r>
      <w:hyperlink r:id="rId26">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constructed with ct as its CompositeType. </w:t>
      </w:r>
      <w:r w:rsidDel="00000000" w:rsidR="00000000" w:rsidRPr="00000000">
        <w:rPr>
          <w:b w:val="1"/>
          <w:shd w:fill="auto" w:val="clear"/>
          <w:rtl w:val="0"/>
        </w:rPr>
        <w:t xml:space="preserve">Returns:</w:t>
      </w:r>
      <w:r w:rsidDel="00000000" w:rsidR="00000000" w:rsidRPr="00000000">
        <w:rPr>
          <w:shd w:fill="auto" w:val="clear"/>
          <w:rtl w:val="0"/>
        </w:rPr>
        <w:t xml:space="preserve">the CompositeData.</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management/openmbean/CompositeData.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management/openmbean/CompositeType.html" TargetMode="External"/><Relationship Id="rId21" Type="http://schemas.openxmlformats.org/officeDocument/2006/relationships/hyperlink" Target="http://docs.google.com/javax/management/openmbean/CompositeDataView.html#toCompositeData(javax.management.openmbean.CompositeType)" TargetMode="External"/><Relationship Id="rId24" Type="http://schemas.openxmlformats.org/officeDocument/2006/relationships/hyperlink" Target="http://docs.google.com/javax/management/openmbean/CompositeType.html" TargetMode="External"/><Relationship Id="rId23" Type="http://schemas.openxmlformats.org/officeDocument/2006/relationships/hyperlink" Target="http://docs.google.com/javax/management/openmbean/Composite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management/openmbean/CompositeDataSupport.html" TargetMode="External"/><Relationship Id="rId25" Type="http://schemas.openxmlformats.org/officeDocument/2006/relationships/hyperlink" Target="http://docs.google.com/javax/management/openmbean/CompositeDataSupport.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CompositeDataView.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DataView.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management/openmbean/CompositeDataSupport.html" TargetMode="External"/><Relationship Id="rId35" Type="http://schemas.openxmlformats.org/officeDocument/2006/relationships/hyperlink" Target="http://docs.google.com/javax/management/openmbean/CompositeTyp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management/openmbean/CompositeDataSupport.html" TargetMode="External"/><Relationship Id="rId15" Type="http://schemas.openxmlformats.org/officeDocument/2006/relationships/hyperlink" Target="http://docs.google.com/index.html?javax/management/openmbean/CompositeDataView.html" TargetMode="External"/><Relationship Id="rId37" Type="http://schemas.openxmlformats.org/officeDocument/2006/relationships/hyperlink" Target="http://docs.google.com/CompositeDataView.html" TargetMode="External"/><Relationship Id="rId14" Type="http://schemas.openxmlformats.org/officeDocument/2006/relationships/hyperlink" Target="http://docs.google.com/javax/management/openmbean/CompositeType.html" TargetMode="External"/><Relationship Id="rId36" Type="http://schemas.openxmlformats.org/officeDocument/2006/relationships/hyperlink" Target="http://docs.google.com/index.html?javax/management/openmbean/CompositeDataView.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CompositeDataView.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management/MXBean.html" TargetMode="External"/><Relationship Id="rId18" Type="http://schemas.openxmlformats.org/officeDocument/2006/relationships/hyperlink" Target="http://docs.google.com/javax/management/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