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Control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BasicControl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ManageReferralControl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PagedResultsControl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PagedResultsResponseControl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SortControl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SortResponseControl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Control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LDAPv3 control as defined in </w:t>
      </w:r>
      <w:hyperlink r:id="rId26">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LDAPv3 protocol uses controls to send and receive additional data to affect the behavior of predefined operations. Controls can be sent along with any LDAP operation to the server. These are referred to as </w:t>
      </w:r>
      <w:r w:rsidDel="00000000" w:rsidR="00000000" w:rsidRPr="00000000">
        <w:rPr>
          <w:i w:val="1"/>
          <w:shd w:fill="auto" w:val="clear"/>
          <w:rtl w:val="0"/>
        </w:rPr>
        <w:t xml:space="preserve">request controls</w:t>
      </w:r>
      <w:r w:rsidDel="00000000" w:rsidR="00000000" w:rsidRPr="00000000">
        <w:rPr>
          <w:shd w:fill="auto" w:val="clear"/>
          <w:rtl w:val="0"/>
        </w:rPr>
        <w:t xml:space="preserve">. For example, a "sort" control can be sent with an LDAP search operation to request that the results be returned in a particular order. Solicited and unsolicited controls can also be returned with responses from the server. Such controls are referred to as </w:t>
      </w:r>
      <w:r w:rsidDel="00000000" w:rsidR="00000000" w:rsidRPr="00000000">
        <w:rPr>
          <w:i w:val="1"/>
          <w:shd w:fill="auto" w:val="clear"/>
          <w:rtl w:val="0"/>
        </w:rPr>
        <w:t xml:space="preserve">response controls</w:t>
      </w:r>
      <w:r w:rsidDel="00000000" w:rsidR="00000000" w:rsidRPr="00000000">
        <w:rPr>
          <w:shd w:fill="auto" w:val="clear"/>
          <w:rtl w:val="0"/>
        </w:rPr>
        <w:t xml:space="preserve">. For example, an LDAP server might define a special control to return change notifications.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to represent both request and response controls.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ControlFactory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CRITICAL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critical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NONCRITICAL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non-critical control.</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ASN.1 BER encoded value of the LDAP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identifier assigned for the LDAP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isCritical</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criticality of the LDAP control.</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CRITICAL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boolean </w:t>
      </w:r>
      <w:r w:rsidDel="00000000" w:rsidR="00000000" w:rsidRPr="00000000">
        <w:rPr>
          <w:rFonts w:ascii="Courier" w:cs="Courier" w:eastAsia="Courier" w:hAnsi="Courier"/>
          <w:b w:val="1"/>
          <w:shd w:fill="auto" w:val="clear"/>
          <w:rtl w:val="0"/>
        </w:rPr>
        <w:t xml:space="preserve">CRITICAL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critical control. The value of this constant is true.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NONCRITICAL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boolean </w:t>
      </w:r>
      <w:r w:rsidDel="00000000" w:rsidR="00000000" w:rsidRPr="00000000">
        <w:rPr>
          <w:rFonts w:ascii="Courier" w:cs="Courier" w:eastAsia="Courier" w:hAnsi="Courier"/>
          <w:b w:val="1"/>
          <w:shd w:fill="auto" w:val="clear"/>
          <w:rtl w:val="0"/>
        </w:rPr>
        <w:t xml:space="preserve">NONCRITICAL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non-critical control. The value of this constant is false.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object identifier assigned for the LDAP control.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object identifier string.</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isCritical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isCritical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criticality of the LDAP control. A critical control must not be ignored by the server. In other words, if the server receives a critical control that it does not support, regardless of whether the control makes sense for the operation, the operation will not be performed and an OperationNotSupportedException will be thrown.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control is critical; false otherwise.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getEncodedValue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ASN.1 BER encoded value of the LDAP control. The result is the raw BER bytes including the tag and length of the control's value. It does not include the controls OID or criticality. Null is returned if the value is absent.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null byte array representing the ASN.1 BER encoded value of the LDAP control.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x/naming/ldap/BasicControl.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x/naming/ldap/Control.html" TargetMode="External"/><Relationship Id="rId45" Type="http://schemas.openxmlformats.org/officeDocument/2006/relationships/hyperlink" Target="http://docs.google.com/javax/naming/ldap/Control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Control.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rol.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naming/ldap/Control.html#getEncodedValue()" TargetMode="External"/><Relationship Id="rId33" Type="http://schemas.openxmlformats.org/officeDocument/2006/relationships/hyperlink" Target="http://docs.google.com/javax/naming/ldap/Control.html#isCritical()" TargetMode="External"/><Relationship Id="rId32" Type="http://schemas.openxmlformats.org/officeDocument/2006/relationships/hyperlink" Target="http://docs.google.com/javax/naming/ldap/Control.html#getID()" TargetMode="External"/><Relationship Id="rId35" Type="http://schemas.openxmlformats.org/officeDocument/2006/relationships/hyperlink" Target="http://docs.google.com/constant-values.html#javax.naming.ldap.Control.NONCRITICAL" TargetMode="External"/><Relationship Id="rId34" Type="http://schemas.openxmlformats.org/officeDocument/2006/relationships/hyperlink" Target="http://docs.google.com/constant-values.html#javax.naming.ldap.Control.CRITICA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class-use/Control.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x/naming/ldap/ManageReferralControl.html" TargetMode="External"/><Relationship Id="rId22" Type="http://schemas.openxmlformats.org/officeDocument/2006/relationships/hyperlink" Target="http://docs.google.com/javax/naming/ldap/PagedResultsResponseControl.html" TargetMode="External"/><Relationship Id="rId21" Type="http://schemas.openxmlformats.org/officeDocument/2006/relationships/hyperlink" Target="http://docs.google.com/javax/naming/ldap/PagedResultsControl.html" TargetMode="External"/><Relationship Id="rId24" Type="http://schemas.openxmlformats.org/officeDocument/2006/relationships/hyperlink" Target="http://docs.google.com/javax/naming/ldap/SortResponseControl.html" TargetMode="External"/><Relationship Id="rId23" Type="http://schemas.openxmlformats.org/officeDocument/2006/relationships/hyperlink" Target="http://docs.google.com/javax/naming/ldap/SortControl.html" TargetMode="External"/><Relationship Id="rId26" Type="http://schemas.openxmlformats.org/officeDocument/2006/relationships/hyperlink" Target="ftp://ftp.isi.edu/in-notes/rfc2251.txt"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x/naming/ldap/Control.html#CRITICAL" TargetMode="External"/><Relationship Id="rId27" Type="http://schemas.openxmlformats.org/officeDocument/2006/relationships/hyperlink" Target="http://docs.google.com/javax/naming/ldap/ControlFactory.html" TargetMode="External"/><Relationship Id="rId29" Type="http://schemas.openxmlformats.org/officeDocument/2006/relationships/hyperlink" Target="http://docs.google.com/javax/naming/ldap/Control.html#NONCRITICA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ldap/BasicContro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ldap/Control.html" TargetMode="External"/><Relationship Id="rId14" Type="http://schemas.openxmlformats.org/officeDocument/2006/relationships/hyperlink" Target="http://docs.google.com/javax/naming/ldap/Control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rol.html" TargetMode="External"/><Relationship Id="rId19" Type="http://schemas.openxmlformats.org/officeDocument/2006/relationships/hyperlink" Target="http://docs.google.com/javax/naming/ldap/BasicControl.html" TargetMode="External"/><Relationship Id="rId18" Type="http://schemas.openxmlformats.org/officeDocument/2006/relationships/hyperlink" Target="http://docs.google.com/java/io/Serializ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