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javax.net.ssl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TrustManagerFactorySpi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javax.net.ssl.TrustManagerFactorySpi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TrustManagerFactorySpi</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defines the </w:t>
      </w:r>
      <w:r w:rsidDel="00000000" w:rsidR="00000000" w:rsidRPr="00000000">
        <w:rPr>
          <w:i w:val="1"/>
          <w:shd w:fill="auto" w:val="clear"/>
          <w:rtl w:val="0"/>
        </w:rPr>
        <w:t xml:space="preserve">Service Provider Interface</w:t>
      </w:r>
      <w:r w:rsidDel="00000000" w:rsidR="00000000" w:rsidRPr="00000000">
        <w:rPr>
          <w:shd w:fill="auto" w:val="clear"/>
          <w:rtl w:val="0"/>
        </w:rPr>
        <w:t xml:space="preserve"> (</w:t>
      </w:r>
      <w:r w:rsidDel="00000000" w:rsidR="00000000" w:rsidRPr="00000000">
        <w:rPr>
          <w:b w:val="1"/>
          <w:shd w:fill="auto" w:val="clear"/>
          <w:rtl w:val="0"/>
        </w:rPr>
        <w:t xml:space="preserve">SPI</w:t>
      </w:r>
      <w:r w:rsidDel="00000000" w:rsidR="00000000" w:rsidRPr="00000000">
        <w:rPr>
          <w:shd w:fill="auto" w:val="clear"/>
          <w:rtl w:val="0"/>
        </w:rPr>
        <w:t xml:space="preserve">) for the TrustManagerFactory class.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the abstract methods in this class must be implemented by each cryptographic service provider who wishes to supply the implementation of a particular trust manager factory.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TrustManagerFactory</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TrustManager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TrustManagerFactorySpi</w:t>
              </w:r>
            </w:hyperlink>
            <w:r w:rsidDel="00000000" w:rsidR="00000000" w:rsidRPr="00000000">
              <w:rPr>
                <w:shd w:fill="auto" w:val="clear"/>
                <w:rtl w:val="0"/>
              </w:rPr>
              <w:t xml:space="preserve">()           </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w:t>
            </w:r>
            <w:hyperlink r:id="rId24">
              <w:r w:rsidDel="00000000" w:rsidR="00000000" w:rsidRPr="00000000">
                <w:rPr>
                  <w:color w:val="0000ee"/>
                  <w:u w:val="single"/>
                  <w:shd w:fill="auto" w:val="clear"/>
                  <w:rtl w:val="0"/>
                </w:rPr>
                <w:t xml:space="preserve">TrustManager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engineGetTrustManagers</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one trust manager for each type of trust material.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engineInit</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KeyStore</w:t>
              </w:r>
            </w:hyperlink>
            <w:r w:rsidDel="00000000" w:rsidR="00000000" w:rsidRPr="00000000">
              <w:rPr>
                <w:shd w:fill="auto" w:val="clear"/>
                <w:rtl w:val="0"/>
              </w:rPr>
              <w:t xml:space="preserve"> ks)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factory with a source of certificate authorities and related trust material.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engineInit</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ManagerFactoryParameters</w:t>
              </w:r>
            </w:hyperlink>
            <w:r w:rsidDel="00000000" w:rsidR="00000000" w:rsidRPr="00000000">
              <w:rPr>
                <w:shd w:fill="auto" w:val="clear"/>
                <w:rtl w:val="0"/>
              </w:rPr>
              <w:t xml:space="preserve"> spec)</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factory with a source of provider-specific key material.</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TrustManagerFactorySpi</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TrustManagerFactorySpi</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engineInit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engineInit</w:t>
      </w:r>
      <w:r w:rsidDel="00000000" w:rsidR="00000000" w:rsidRPr="00000000">
        <w:rPr>
          <w:rFonts w:ascii="Courier" w:cs="Courier" w:eastAsia="Courier" w:hAnsi="Courier"/>
          <w:shd w:fill="auto" w:val="clear"/>
          <w:rtl w:val="0"/>
        </w:rPr>
        <w:t xml:space="preserve">(</w:t>
      </w:r>
      <w:hyperlink r:id="rId42">
        <w:r w:rsidDel="00000000" w:rsidR="00000000" w:rsidRPr="00000000">
          <w:rPr>
            <w:rFonts w:ascii="Courier" w:cs="Courier" w:eastAsia="Courier" w:hAnsi="Courier"/>
            <w:color w:val="0000ee"/>
            <w:u w:val="single"/>
            <w:shd w:fill="auto" w:val="clear"/>
            <w:rtl w:val="0"/>
          </w:rPr>
          <w:t xml:space="preserve">KeyStore</w:t>
        </w:r>
      </w:hyperlink>
      <w:r w:rsidDel="00000000" w:rsidR="00000000" w:rsidRPr="00000000">
        <w:rPr>
          <w:rFonts w:ascii="Courier" w:cs="Courier" w:eastAsia="Courier" w:hAnsi="Courier"/>
          <w:shd w:fill="auto" w:val="clear"/>
          <w:rtl w:val="0"/>
        </w:rPr>
        <w:t xml:space="preserve"> ks)</w:t>
        <w:br w:type="textWrapping"/>
        <w:t xml:space="preserve">                            throws </w:t>
      </w:r>
      <w:hyperlink r:id="rId43">
        <w:r w:rsidDel="00000000" w:rsidR="00000000" w:rsidRPr="00000000">
          <w:rPr>
            <w:rFonts w:ascii="Courier" w:cs="Courier" w:eastAsia="Courier" w:hAnsi="Courier"/>
            <w:color w:val="0000ee"/>
            <w:u w:val="single"/>
            <w:shd w:fill="auto" w:val="clear"/>
            <w:rtl w:val="0"/>
          </w:rPr>
          <w:t xml:space="preserve">KeyStoreException</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this factory with a source of certificate authorities and related trust material.</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ks - the key store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KeyStoreException</w:t>
        </w:r>
      </w:hyperlink>
      <w:r w:rsidDel="00000000" w:rsidR="00000000" w:rsidRPr="00000000">
        <w:rPr>
          <w:shd w:fill="auto" w:val="clear"/>
          <w:rtl w:val="0"/>
        </w:rPr>
        <w:t xml:space="preserve"> - if this operation fails</w:t>
      </w:r>
      <w:r w:rsidDel="00000000" w:rsidR="00000000" w:rsidRPr="00000000">
        <w:rPr>
          <w:b w:val="1"/>
          <w:shd w:fill="auto" w:val="clear"/>
          <w:rtl w:val="0"/>
        </w:rPr>
        <w:t xml:space="preserve">See Also:</w:t>
      </w:r>
      <w:hyperlink r:id="rId45">
        <w:r w:rsidDel="00000000" w:rsidR="00000000" w:rsidRPr="00000000">
          <w:rPr>
            <w:color w:val="0000ee"/>
            <w:u w:val="single"/>
            <w:shd w:fill="auto" w:val="clear"/>
            <w:rtl w:val="0"/>
          </w:rPr>
          <w:t xml:space="preserve">TrustManagerFactory.init(KeyStore)</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engineInit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engineInit</w:t>
      </w:r>
      <w:r w:rsidDel="00000000" w:rsidR="00000000" w:rsidRPr="00000000">
        <w:rPr>
          <w:rFonts w:ascii="Courier" w:cs="Courier" w:eastAsia="Courier" w:hAnsi="Courier"/>
          <w:shd w:fill="auto" w:val="clear"/>
          <w:rtl w:val="0"/>
        </w:rPr>
        <w:t xml:space="preserve">(</w:t>
      </w:r>
      <w:hyperlink r:id="rId46">
        <w:r w:rsidDel="00000000" w:rsidR="00000000" w:rsidRPr="00000000">
          <w:rPr>
            <w:rFonts w:ascii="Courier" w:cs="Courier" w:eastAsia="Courier" w:hAnsi="Courier"/>
            <w:color w:val="0000ee"/>
            <w:u w:val="single"/>
            <w:shd w:fill="auto" w:val="clear"/>
            <w:rtl w:val="0"/>
          </w:rPr>
          <w:t xml:space="preserve">ManagerFactoryParameters</w:t>
        </w:r>
      </w:hyperlink>
      <w:r w:rsidDel="00000000" w:rsidR="00000000" w:rsidRPr="00000000">
        <w:rPr>
          <w:rFonts w:ascii="Courier" w:cs="Courier" w:eastAsia="Courier" w:hAnsi="Courier"/>
          <w:shd w:fill="auto" w:val="clear"/>
          <w:rtl w:val="0"/>
        </w:rPr>
        <w:t xml:space="preserve"> spec)</w:t>
        <w:br w:type="textWrapping"/>
        <w:t xml:space="preserve">                            throws </w:t>
      </w:r>
      <w:hyperlink r:id="rId47">
        <w:r w:rsidDel="00000000" w:rsidR="00000000" w:rsidRPr="00000000">
          <w:rPr>
            <w:rFonts w:ascii="Courier" w:cs="Courier" w:eastAsia="Courier" w:hAnsi="Courier"/>
            <w:color w:val="0000ee"/>
            <w:u w:val="single"/>
            <w:shd w:fill="auto" w:val="clear"/>
            <w:rtl w:val="0"/>
          </w:rPr>
          <w:t xml:space="preserve">InvalidAlgorithmParameterException</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this factory with a source of provider-specific key material.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some cases, initialization parameters other than a keystore may be needed by a provider. Users of that particular provider are expected to pass an implementation of the appropriate ManagerFactoryParameters as defined by the provider. The provider can then call the specified methods in the ManagerFactoryParameters implementation to obtain the needed information.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spec - an implementation of a provider-specific parameter specification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InvalidAlgorithmParameterException</w:t>
        </w:r>
      </w:hyperlink>
      <w:r w:rsidDel="00000000" w:rsidR="00000000" w:rsidRPr="00000000">
        <w:rPr>
          <w:shd w:fill="auto" w:val="clear"/>
          <w:rtl w:val="0"/>
        </w:rPr>
        <w:t xml:space="preserve"> - if there is problem with the parameters</w:t>
      </w:r>
      <w:r w:rsidDel="00000000" w:rsidR="00000000" w:rsidRPr="00000000">
        <w:rPr>
          <w:b w:val="1"/>
          <w:shd w:fill="auto" w:val="clear"/>
          <w:rtl w:val="0"/>
        </w:rPr>
        <w:t xml:space="preserve">See Also:</w:t>
      </w:r>
      <w:hyperlink r:id="rId49">
        <w:r w:rsidDel="00000000" w:rsidR="00000000" w:rsidRPr="00000000">
          <w:rPr>
            <w:color w:val="0000ee"/>
            <w:u w:val="single"/>
            <w:shd w:fill="auto" w:val="clear"/>
            <w:rtl w:val="0"/>
          </w:rPr>
          <w:t xml:space="preserve">TrustManagerFactory.init(ManagerFactoryParameters spec)</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engineGetTrustManagers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w:t>
      </w:r>
      <w:hyperlink r:id="rId50">
        <w:r w:rsidDel="00000000" w:rsidR="00000000" w:rsidRPr="00000000">
          <w:rPr>
            <w:rFonts w:ascii="Courier" w:cs="Courier" w:eastAsia="Courier" w:hAnsi="Courier"/>
            <w:color w:val="0000ee"/>
            <w:u w:val="single"/>
            <w:shd w:fill="auto" w:val="clear"/>
            <w:rtl w:val="0"/>
          </w:rPr>
          <w:t xml:space="preserve">TrustManager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engineGetTrustManagers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one trust manager for each type of trust material.</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trust managers</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long)" TargetMode="External"/><Relationship Id="rId42" Type="http://schemas.openxmlformats.org/officeDocument/2006/relationships/hyperlink" Target="http://docs.google.com/java/security/KeyStore.html" TargetMode="External"/><Relationship Id="rId41" Type="http://schemas.openxmlformats.org/officeDocument/2006/relationships/hyperlink" Target="http://docs.google.com/java/lang/Object.html#wait(long,%20int)" TargetMode="External"/><Relationship Id="rId44" Type="http://schemas.openxmlformats.org/officeDocument/2006/relationships/hyperlink" Target="http://docs.google.com/java/security/KeyStoreException.html" TargetMode="External"/><Relationship Id="rId43" Type="http://schemas.openxmlformats.org/officeDocument/2006/relationships/hyperlink" Target="http://docs.google.com/java/security/KeyStoreException.html" TargetMode="External"/><Relationship Id="rId46" Type="http://schemas.openxmlformats.org/officeDocument/2006/relationships/hyperlink" Target="http://docs.google.com/javax/net/ssl/ManagerFactoryParameters.html" TargetMode="External"/><Relationship Id="rId45" Type="http://schemas.openxmlformats.org/officeDocument/2006/relationships/hyperlink" Target="http://docs.google.com/javax/net/ssl/TrustManagerFactory.html#init(java.security.KeySto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security/InvalidAlgorithmParameterException.html" TargetMode="External"/><Relationship Id="rId47" Type="http://schemas.openxmlformats.org/officeDocument/2006/relationships/hyperlink" Target="http://docs.google.com/java/security/InvalidAlgorithmParameterException.html" TargetMode="External"/><Relationship Id="rId49" Type="http://schemas.openxmlformats.org/officeDocument/2006/relationships/hyperlink" Target="http://docs.google.com/javax/net/ssl/TrustManagerFactory.html#init(javax.net.ssl.ManagerFactoryParameters)"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rustManagerFactorySpi.html" TargetMode="External"/><Relationship Id="rId31" Type="http://schemas.openxmlformats.org/officeDocument/2006/relationships/hyperlink" Target="http://docs.google.com/java/lang/Object.html#clone()"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lang/Object.html#finalize()" TargetMode="External"/><Relationship Id="rId32" Type="http://schemas.openxmlformats.org/officeDocument/2006/relationships/hyperlink" Target="http://docs.google.com/java/lang/Object.html#equals(java.lang.Object)" TargetMode="External"/><Relationship Id="rId35" Type="http://schemas.openxmlformats.org/officeDocument/2006/relationships/hyperlink" Target="http://docs.google.com/java/lang/Object.html#hashCode()" TargetMode="External"/><Relationship Id="rId34" Type="http://schemas.openxmlformats.org/officeDocument/2006/relationships/hyperlink" Target="http://docs.google.com/java/lang/Object.html#getClass()" TargetMode="External"/><Relationship Id="rId37" Type="http://schemas.openxmlformats.org/officeDocument/2006/relationships/hyperlink" Target="http://docs.google.com/java/lang/Object.html#notifyAll()" TargetMode="External"/><Relationship Id="rId36" Type="http://schemas.openxmlformats.org/officeDocument/2006/relationships/hyperlink" Target="http://docs.google.com/java/lang/Object.html#notify()" TargetMode="External"/><Relationship Id="rId39" Type="http://schemas.openxmlformats.org/officeDocument/2006/relationships/hyperlink" Target="http://docs.google.com/java/lang/Object.html#wait()" TargetMode="External"/><Relationship Id="rId38" Type="http://schemas.openxmlformats.org/officeDocument/2006/relationships/hyperlink" Target="http://docs.google.com/java/lang/Object.html#toString()" TargetMode="External"/><Relationship Id="rId62" Type="http://schemas.openxmlformats.org/officeDocument/2006/relationships/hyperlink" Target="http://docs.google.com/allclasses-noframe.html" TargetMode="External"/><Relationship Id="rId61" Type="http://schemas.openxmlformats.org/officeDocument/2006/relationships/hyperlink" Target="http://docs.google.com/TrustManagerFactorySpi.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webnotes/devdocs-vs-specs.html" TargetMode="External"/><Relationship Id="rId63" Type="http://schemas.openxmlformats.org/officeDocument/2006/relationships/hyperlink" Target="http://bugs.sun.com/services/bugreport/index.jsp" TargetMode="External"/><Relationship Id="rId22" Type="http://schemas.openxmlformats.org/officeDocument/2006/relationships/hyperlink" Target="http://docs.google.com/javax/net/ssl/TrustManager.html" TargetMode="External"/><Relationship Id="rId66" Type="http://schemas.openxmlformats.org/officeDocument/2006/relationships/hyperlink" Target="http://java.sun.com/docs/redist.html" TargetMode="External"/><Relationship Id="rId21" Type="http://schemas.openxmlformats.org/officeDocument/2006/relationships/hyperlink" Target="http://docs.google.com/javax/net/ssl/TrustManagerFactory.html" TargetMode="External"/><Relationship Id="rId65" Type="http://schemas.openxmlformats.org/officeDocument/2006/relationships/hyperlink" Target="http://docs.google.com/legal/license.html" TargetMode="External"/><Relationship Id="rId24" Type="http://schemas.openxmlformats.org/officeDocument/2006/relationships/hyperlink" Target="http://docs.google.com/javax/net/ssl/TrustManager.html" TargetMode="External"/><Relationship Id="rId23" Type="http://schemas.openxmlformats.org/officeDocument/2006/relationships/hyperlink" Target="http://docs.google.com/javax/net/ssl/TrustManagerFactorySpi.html#TrustManagerFactorySpi()" TargetMode="External"/><Relationship Id="rId60" Type="http://schemas.openxmlformats.org/officeDocument/2006/relationships/hyperlink" Target="http://docs.google.com/index.html?javax/net/ssl/TrustManagerFactorySpi.html" TargetMode="External"/><Relationship Id="rId26" Type="http://schemas.openxmlformats.org/officeDocument/2006/relationships/hyperlink" Target="http://docs.google.com/javax/net/ssl/TrustManagerFactorySpi.html#engineInit(java.security.KeyStore)" TargetMode="External"/><Relationship Id="rId25" Type="http://schemas.openxmlformats.org/officeDocument/2006/relationships/hyperlink" Target="http://docs.google.com/javax/net/ssl/TrustManagerFactorySpi.html#engineGetTrustManagers()" TargetMode="External"/><Relationship Id="rId28" Type="http://schemas.openxmlformats.org/officeDocument/2006/relationships/hyperlink" Target="http://docs.google.com/javax/net/ssl/TrustManagerFactorySpi.html#engineInit(javax.net.ssl.ManagerFactoryParameters)" TargetMode="External"/><Relationship Id="rId27" Type="http://schemas.openxmlformats.org/officeDocument/2006/relationships/hyperlink" Target="http://docs.google.com/java/security/KeyStore.html" TargetMode="External"/><Relationship Id="rId29" Type="http://schemas.openxmlformats.org/officeDocument/2006/relationships/hyperlink" Target="http://docs.google.com/javax/net/ssl/ManagerFactoryParameters.html" TargetMode="External"/><Relationship Id="rId51" Type="http://schemas.openxmlformats.org/officeDocument/2006/relationships/hyperlink" Target="http://docs.google.com/overview-summary.html" TargetMode="External"/><Relationship Id="rId50" Type="http://schemas.openxmlformats.org/officeDocument/2006/relationships/hyperlink" Target="http://docs.google.com/javax/net/ssl/TrustManager.html" TargetMode="External"/><Relationship Id="rId53" Type="http://schemas.openxmlformats.org/officeDocument/2006/relationships/hyperlink" Target="http://docs.google.com/class-use/TrustManagerFactorySpi.html" TargetMode="External"/><Relationship Id="rId52" Type="http://schemas.openxmlformats.org/officeDocument/2006/relationships/hyperlink" Target="http://docs.google.com/package-summar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deprecated-li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package-tree.html" TargetMode="External"/><Relationship Id="rId13" Type="http://schemas.openxmlformats.org/officeDocument/2006/relationships/hyperlink" Target="http://docs.google.com/javax/net/ssl/TrustManagerFactory.html" TargetMode="External"/><Relationship Id="rId57" Type="http://schemas.openxmlformats.org/officeDocument/2006/relationships/hyperlink" Target="http://docs.google.com/help-doc.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index-files/index-1.html" TargetMode="External"/><Relationship Id="rId15" Type="http://schemas.openxmlformats.org/officeDocument/2006/relationships/hyperlink" Target="http://docs.google.com/index.html?javax/net/ssl/TrustManagerFactorySpi.html" TargetMode="External"/><Relationship Id="rId59" Type="http://schemas.openxmlformats.org/officeDocument/2006/relationships/hyperlink" Target="http://docs.google.com/javax/net/ssl/X509ExtendedKeyManager.html" TargetMode="External"/><Relationship Id="rId14" Type="http://schemas.openxmlformats.org/officeDocument/2006/relationships/hyperlink" Target="http://docs.google.com/javax/net/ssl/X509ExtendedKeyManager.html" TargetMode="External"/><Relationship Id="rId58" Type="http://schemas.openxmlformats.org/officeDocument/2006/relationships/hyperlink" Target="http://docs.google.com/javax/net/ssl/TrustManagerFacto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rustManagerFactorySpi.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