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javax.security.auth.kerberos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KerberosPrincipal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javax.security.auth.kerberos.KerberosPrincipal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Principal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KerberosPrincipal</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a Kerberos principal.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KRB_NT_PRINCIPAL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user principal name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KRB_NT_SRV_HST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service with host name as instance (telnet, rcommands) name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KRB_NT_SRV_INST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service and other unique instance (krbtgt) name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KRB_NT_SRV_XHST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service with host as remaining components name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KRB_NT_UID</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unique ID name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KRB_NT_UNKNOWN</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unknown name type.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KerberosPrincipal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KerberosPrincipal from the provided string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KerberosPrincipal</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nameType)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KerberosPrincipal from the provided string and name type input.</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Object with this Principal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returned string corresponds to the single-string representation of a Kerberos Principal name as specified in Section 2.1 of </w:t>
            </w:r>
            <w:hyperlink r:id="rId40">
              <w:r w:rsidDel="00000000" w:rsidR="00000000" w:rsidRPr="00000000">
                <w:rPr>
                  <w:color w:val="0000ee"/>
                  <w:u w:val="single"/>
                  <w:shd w:fill="auto" w:val="clear"/>
                  <w:rtl w:val="0"/>
                </w:rPr>
                <w:t xml:space="preserve">RFC 1964</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getNameType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type of the KerberosPrincipal.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getRealm</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realm component of this Kerberos 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KRB_NT_UNKNOWN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KRB_NT_UNKNOWN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unknown name type.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KRB_NT_PRINCIPAL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KRB_NT_PRINCIPAL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user principal name type.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KRB_NT_SRV_INST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KRB_NT_SRV_INST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service and other unique instance (krbtgt) name type.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KRB_NT_SRV_HST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KRB_NT_SRV_HST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service with host name as instance (telnet, rcommands) name type.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KRB_NT_SRV_XHST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KRB_NT_SRV_XHST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service with host as remaining components name type.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KRB_NT_UID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KRB_NT_UID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unique ID name type.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KerberosPrincipal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KerberosPrincipal</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KerberosPrincipal from the provided string input. The name type for this principal defaults to </w:t>
      </w:r>
      <w:hyperlink r:id="rId63">
        <w:r w:rsidDel="00000000" w:rsidR="00000000" w:rsidRPr="00000000">
          <w:rPr>
            <w:color w:val="0000ee"/>
            <w:u w:val="single"/>
            <w:shd w:fill="auto" w:val="clear"/>
            <w:rtl w:val="0"/>
          </w:rPr>
          <w:t xml:space="preserve">KRB_NT_PRINCIPAL</w:t>
        </w:r>
      </w:hyperlink>
      <w:r w:rsidDel="00000000" w:rsidR="00000000" w:rsidRPr="00000000">
        <w:rPr>
          <w:shd w:fill="auto" w:val="clear"/>
          <w:rtl w:val="0"/>
        </w:rPr>
        <w:t xml:space="preserve"> This string is assumed to contain a name in the format that is specified in Section 2.1.1. (Kerberos Principal Name Form) of </w:t>
      </w:r>
      <w:hyperlink r:id="rId64">
        <w:r w:rsidDel="00000000" w:rsidR="00000000" w:rsidRPr="00000000">
          <w:rPr>
            <w:color w:val="0000ee"/>
            <w:u w:val="single"/>
            <w:shd w:fill="auto" w:val="clear"/>
            <w:rtl w:val="0"/>
          </w:rPr>
          <w:t xml:space="preserve"> RFC 1964 </w:t>
        </w:r>
      </w:hyperlink>
      <w:r w:rsidDel="00000000" w:rsidR="00000000" w:rsidRPr="00000000">
        <w:rPr>
          <w:shd w:fill="auto" w:val="clear"/>
          <w:rtl w:val="0"/>
        </w:rPr>
        <w:t xml:space="preserve"> (for example, </w:t>
      </w:r>
      <w:r w:rsidDel="00000000" w:rsidR="00000000" w:rsidRPr="00000000">
        <w:rPr>
          <w:i w:val="1"/>
          <w:shd w:fill="auto" w:val="clear"/>
          <w:rtl w:val="0"/>
        </w:rPr>
        <w:t xml:space="preserve">duke@FOO.COM</w:t>
      </w:r>
      <w:r w:rsidDel="00000000" w:rsidR="00000000" w:rsidRPr="00000000">
        <w:rPr>
          <w:shd w:fill="auto" w:val="clear"/>
          <w:rtl w:val="0"/>
        </w:rPr>
        <w:t xml:space="preserve">, where </w:t>
      </w:r>
      <w:r w:rsidDel="00000000" w:rsidR="00000000" w:rsidRPr="00000000">
        <w:rPr>
          <w:i w:val="1"/>
          <w:shd w:fill="auto" w:val="clear"/>
          <w:rtl w:val="0"/>
        </w:rPr>
        <w:t xml:space="preserve">duke</w:t>
      </w:r>
      <w:r w:rsidDel="00000000" w:rsidR="00000000" w:rsidRPr="00000000">
        <w:rPr>
          <w:shd w:fill="auto" w:val="clear"/>
          <w:rtl w:val="0"/>
        </w:rPr>
        <w:t xml:space="preserve"> represents a principal, and </w:t>
      </w:r>
      <w:r w:rsidDel="00000000" w:rsidR="00000000" w:rsidRPr="00000000">
        <w:rPr>
          <w:i w:val="1"/>
          <w:shd w:fill="auto" w:val="clear"/>
          <w:rtl w:val="0"/>
        </w:rPr>
        <w:t xml:space="preserve">FOO.COM</w:t>
      </w:r>
      <w:r w:rsidDel="00000000" w:rsidR="00000000" w:rsidRPr="00000000">
        <w:rPr>
          <w:shd w:fill="auto" w:val="clear"/>
          <w:rtl w:val="0"/>
        </w:rPr>
        <w:t xml:space="preserve"> represents a realm).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If the input name does not contain a realm, the default realm is used. The default realm can be specified either in a Kerberos configuration file or via the java.security.krb5.realm system property. For more information, </w:t>
      </w:r>
      <w:hyperlink r:id="rId65">
        <w:r w:rsidDel="00000000" w:rsidR="00000000" w:rsidRPr="00000000">
          <w:rPr>
            <w:color w:val="0000ee"/>
            <w:u w:val="single"/>
            <w:shd w:fill="auto" w:val="clear"/>
            <w:rtl w:val="0"/>
          </w:rPr>
          <w:t xml:space="preserve"> Kerberos Requirements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principal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improperly formatted, if name is null, or if name does not contain the realm to use and the default realm is not specified in either a Kerberos configuration file or via the java.security.krb5.realm system property.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KerberosPrincipal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KerberosPrincipal</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nameType)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KerberosPrincipal from the provided string and name type input. The string is assumed to contain a name in the format that is specified in Section 2.1 (Mandatory Name Forms) of </w:t>
      </w:r>
      <w:hyperlink r:id="rId68">
        <w:r w:rsidDel="00000000" w:rsidR="00000000" w:rsidRPr="00000000">
          <w:rPr>
            <w:color w:val="0000ee"/>
            <w:u w:val="single"/>
            <w:shd w:fill="auto" w:val="clear"/>
            <w:rtl w:val="0"/>
          </w:rPr>
          <w:t xml:space="preserve">RFC 1964</w:t>
        </w:r>
      </w:hyperlink>
      <w:r w:rsidDel="00000000" w:rsidR="00000000" w:rsidRPr="00000000">
        <w:rPr>
          <w:shd w:fill="auto" w:val="clear"/>
          <w:rtl w:val="0"/>
        </w:rPr>
        <w:t xml:space="preserve">. Valid name types are specified in Section 7.2 (Principal Names) of </w:t>
      </w:r>
      <w:hyperlink r:id="rId69">
        <w:r w:rsidDel="00000000" w:rsidR="00000000" w:rsidRPr="00000000">
          <w:rPr>
            <w:color w:val="0000ee"/>
            <w:u w:val="single"/>
            <w:shd w:fill="auto" w:val="clear"/>
            <w:rtl w:val="0"/>
          </w:rPr>
          <w:t xml:space="preserve">RFC 1510</w:t>
        </w:r>
      </w:hyperlink>
      <w:r w:rsidDel="00000000" w:rsidR="00000000" w:rsidRPr="00000000">
        <w:rPr>
          <w:shd w:fill="auto" w:val="clear"/>
          <w:rtl w:val="0"/>
        </w:rPr>
        <w:t xml:space="preserve">. The input name must be consistent with the provided name type. (for example, </w:t>
      </w:r>
      <w:r w:rsidDel="00000000" w:rsidR="00000000" w:rsidRPr="00000000">
        <w:rPr>
          <w:i w:val="1"/>
          <w:shd w:fill="auto" w:val="clear"/>
          <w:rtl w:val="0"/>
        </w:rPr>
        <w:t xml:space="preserve">duke@FOO.COM</w:t>
      </w:r>
      <w:r w:rsidDel="00000000" w:rsidR="00000000" w:rsidRPr="00000000">
        <w:rPr>
          <w:shd w:fill="auto" w:val="clear"/>
          <w:rtl w:val="0"/>
        </w:rPr>
        <w:t xml:space="preserve">, is a valid input string for the name type, KRB_NT_PRINCIPAL where </w:t>
      </w:r>
      <w:r w:rsidDel="00000000" w:rsidR="00000000" w:rsidRPr="00000000">
        <w:rPr>
          <w:i w:val="1"/>
          <w:shd w:fill="auto" w:val="clear"/>
          <w:rtl w:val="0"/>
        </w:rPr>
        <w:t xml:space="preserve">duke</w:t>
      </w:r>
      <w:r w:rsidDel="00000000" w:rsidR="00000000" w:rsidRPr="00000000">
        <w:rPr>
          <w:shd w:fill="auto" w:val="clear"/>
          <w:rtl w:val="0"/>
        </w:rPr>
        <w:t xml:space="preserve"> represents a principal, and </w:t>
      </w:r>
      <w:r w:rsidDel="00000000" w:rsidR="00000000" w:rsidRPr="00000000">
        <w:rPr>
          <w:i w:val="1"/>
          <w:shd w:fill="auto" w:val="clear"/>
          <w:rtl w:val="0"/>
        </w:rPr>
        <w:t xml:space="preserve">FOO.COM</w:t>
      </w:r>
      <w:r w:rsidDel="00000000" w:rsidR="00000000" w:rsidRPr="00000000">
        <w:rPr>
          <w:shd w:fill="auto" w:val="clear"/>
          <w:rtl w:val="0"/>
        </w:rPr>
        <w:t xml:space="preserve"> represents a realm).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input name does not contain a realm, the default realm is used. The default realm can be specified either in a Kerberos configuration file or via the java.security.krb5.realm system property. For more information, see </w:t>
      </w:r>
      <w:hyperlink r:id="rId70">
        <w:r w:rsidDel="00000000" w:rsidR="00000000" w:rsidRPr="00000000">
          <w:rPr>
            <w:color w:val="0000ee"/>
            <w:u w:val="single"/>
            <w:shd w:fill="auto" w:val="clear"/>
            <w:rtl w:val="0"/>
          </w:rPr>
          <w:t xml:space="preserve"> Kerberos Requirements</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principal namenameType - the name type of the principal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improperly formatted, if name is null, if the nameType is not supported, or if name does not contain the realm to use and the default realm is not specified in either a Kerberos configuration file or via the java.security.krb5.realm system property. </w:t>
      </w:r>
      <w:bookmarkStart w:colFirst="0" w:colLast="0" w:name="2jxsxqh" w:id="17"/>
      <w:bookmarkEnd w:id="1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getRealm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getRealm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realm component of this Kerberos principal.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realm component of this Kerberos principal.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principal. The hash code is defined to be the result of the following calculation: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hashCode = getName().hashCode();</w:t>
        <w:br w:type="textWrapping"/>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Principal</w:t>
        </w:r>
      </w:hyperlink>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for the KerberosPrincipal</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Object with this Principal for equality. Returns true if the given object is also a KerberosPrincipal and the two KerberosPrincipal instances are equivalent. More formally two KerberosPrincipal instances are equal if the values returned by getName() are equal and the values returned by getNameType() are equal.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Principal</w:t>
        </w:r>
      </w:hyperlink>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other - the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 passed in represents the same principal as this one, false otherwise.</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returned string corresponds to the single-string representation of a Kerberos Principal name as specified in Section 2.1 of </w:t>
      </w:r>
      <w:hyperlink r:id="rId87">
        <w:r w:rsidDel="00000000" w:rsidR="00000000" w:rsidRPr="00000000">
          <w:rPr>
            <w:color w:val="0000ee"/>
            <w:u w:val="single"/>
            <w:shd w:fill="auto" w:val="clear"/>
            <w:rtl w:val="0"/>
          </w:rPr>
          <w:t xml:space="preserve">RFC 1964</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principal name.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getNameType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getNameType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type of the KerberosPrincipal. Valid name types are specified in Section 7.2 of </w:t>
      </w:r>
      <w:hyperlink r:id="rId90">
        <w:r w:rsidDel="00000000" w:rsidR="00000000" w:rsidRPr="00000000">
          <w:rPr>
            <w:color w:val="0000ee"/>
            <w:u w:val="single"/>
            <w:shd w:fill="auto" w:val="clear"/>
            <w:rtl w:val="0"/>
          </w:rPr>
          <w:t xml:space="preserve"> RFC1510</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type.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2">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94">
        <w:r w:rsidDel="00000000" w:rsidR="00000000" w:rsidRPr="00000000">
          <w:rPr>
            <w:color w:val="0000ee"/>
            <w:u w:val="single"/>
            <w:shd w:fill="auto" w:val="clear"/>
            <w:rtl w:val="0"/>
          </w:rPr>
          <w:t xml:space="preserve">Principal</w:t>
        </w:r>
      </w:hyperlink>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ietf.org/rfc/rfc1964.txt"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ecurity/auth/kerberos/KerberosPrincipal.html#getNameType()" TargetMode="External"/><Relationship Id="rId44" Type="http://schemas.openxmlformats.org/officeDocument/2006/relationships/hyperlink" Target="http://docs.google.com/javax/security/auth/kerberos/KerberosPrincipal.html#hashCode()" TargetMode="External"/><Relationship Id="rId43" Type="http://schemas.openxmlformats.org/officeDocument/2006/relationships/hyperlink" Target="http://docs.google.com/javax/security/auth/kerberos/KerberosPrincipal.html#getRealm()" TargetMode="External"/><Relationship Id="rId46" Type="http://schemas.openxmlformats.org/officeDocument/2006/relationships/hyperlink" Target="http://docs.google.com/javax/security/auth/kerberos/KerberosPrincipal.html#toString()"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KerberosPrincipal.html" TargetMode="External"/><Relationship Id="rId106" Type="http://schemas.openxmlformats.org/officeDocument/2006/relationships/hyperlink" Target="http://docs.google.com/index.html?javax/security/auth/kerberos/KerberosPrincipal.html" TargetMode="External"/><Relationship Id="rId105" Type="http://schemas.openxmlformats.org/officeDocument/2006/relationships/hyperlink" Target="http://docs.google.com/javax/security/auth/kerberos/KerberosTicket.html" TargetMode="External"/><Relationship Id="rId104" Type="http://schemas.openxmlformats.org/officeDocument/2006/relationships/hyperlink" Target="http://docs.google.com/javax/security/auth/kerberos/KerberosKey.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finalize()"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x/security/auth/kerberos/KerberosPrincipal.html#KRB_NT_UNKNOWN" TargetMode="External"/><Relationship Id="rId30" Type="http://schemas.openxmlformats.org/officeDocument/2006/relationships/hyperlink" Target="http://docs.google.com/javax/security/auth/kerberos/KerberosPrincipal.html#KRB_NT_UID"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ecurity/auth/kerberos/KerberosPrincipal.html#KerberosPrincipal(java.lang.String)"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security/auth/kerberos/KerberosPrincipal.html#KerberosPrincipal(java.lang.String,%20int)"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security/auth/kerberos/KerberosPrincipal.html#equals(java.lang.Object)" TargetMode="External"/><Relationship Id="rId39" Type="http://schemas.openxmlformats.org/officeDocument/2006/relationships/hyperlink" Target="http://docs.google.com/javax/security/auth/kerberos/KerberosPrincipal.html#getName()"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security/Principal.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security/Principal.html" TargetMode="External"/><Relationship Id="rId26" Type="http://schemas.openxmlformats.org/officeDocument/2006/relationships/hyperlink" Target="http://docs.google.com/javax/security/auth/kerberos/KerberosPrincipal.html#KRB_NT_PRINCIPAL" TargetMode="External"/><Relationship Id="rId25" Type="http://schemas.openxmlformats.org/officeDocument/2006/relationships/hyperlink" Target="http://docs.google.com/serialized-form.html#javax.security.auth.kerberos.KerberosPrincipal" TargetMode="External"/><Relationship Id="rId28" Type="http://schemas.openxmlformats.org/officeDocument/2006/relationships/hyperlink" Target="http://docs.google.com/javax/security/auth/kerberos/KerberosPrincipal.html#KRB_NT_SRV_INST" TargetMode="External"/><Relationship Id="rId27" Type="http://schemas.openxmlformats.org/officeDocument/2006/relationships/hyperlink" Target="http://docs.google.com/javax/security/auth/kerberos/KerberosPrincipal.html#KRB_NT_SRV_HST" TargetMode="External"/><Relationship Id="rId29" Type="http://schemas.openxmlformats.org/officeDocument/2006/relationships/hyperlink" Target="http://docs.google.com/javax/security/auth/kerberos/KerberosPrincipal.html#KRB_NT_SRV_XHST" TargetMode="External"/><Relationship Id="rId95" Type="http://schemas.openxmlformats.org/officeDocument/2006/relationships/hyperlink" Target="http://docs.google.com/java/lang/Object.html#toString()" TargetMode="External"/><Relationship Id="rId94" Type="http://schemas.openxmlformats.org/officeDocument/2006/relationships/hyperlink" Target="http://docs.google.com/java/security/Principal.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KerberosPrincipal.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x/security/auth/kerberos/KerberosKe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www.ietf.org/rfc/rfc1510.txt" TargetMode="External"/><Relationship Id="rId93" Type="http://schemas.openxmlformats.org/officeDocument/2006/relationships/hyperlink" Target="http://docs.google.com/java/security/Principal.html#toString()" TargetMode="External"/><Relationship Id="rId92" Type="http://schemas.openxmlformats.org/officeDocument/2006/relationships/hyperlink" Target="http://docs.google.com/java/lang/Object.html#toString()" TargetMode="External"/><Relationship Id="rId15" Type="http://schemas.openxmlformats.org/officeDocument/2006/relationships/hyperlink" Target="http://docs.google.com/index.html?javax/security/auth/kerberos/KerberosPrincipal.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x/security/auth/kerberos/KerberosTick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rberosPrincipa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lang/Object.html#hashCode()"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util/Hashtable.html" TargetMode="External"/><Relationship Id="rId88" Type="http://schemas.openxmlformats.org/officeDocument/2006/relationships/hyperlink" Target="http://docs.google.com/java/security/Principal.html#getName()" TargetMode="External"/><Relationship Id="rId87" Type="http://schemas.openxmlformats.org/officeDocument/2006/relationships/hyperlink" Target="http://www.ietf.org/rfc/rfc1964.txt" TargetMode="External"/><Relationship Id="rId89" Type="http://schemas.openxmlformats.org/officeDocument/2006/relationships/hyperlink" Target="http://docs.google.com/java/security/Principal.html" TargetMode="External"/><Relationship Id="rId80" Type="http://schemas.openxmlformats.org/officeDocument/2006/relationships/hyperlink" Target="http://docs.google.com/java/security/Principal.html#equals(java.lang.Object)" TargetMode="External"/><Relationship Id="rId82" Type="http://schemas.openxmlformats.org/officeDocument/2006/relationships/hyperlink" Target="http://docs.google.com/java/lang/Object.html#equals(java.lang.Object)" TargetMode="External"/><Relationship Id="rId81" Type="http://schemas.openxmlformats.org/officeDocument/2006/relationships/hyperlink" Target="http://docs.google.com/java/security/Princip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rberosPrincipal.html" TargetMode="External"/><Relationship Id="rId73" Type="http://schemas.openxmlformats.org/officeDocument/2006/relationships/hyperlink" Target="http://docs.google.com/java/security/Principal.html#hashCode()"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security/Principal.html" TargetMode="External"/><Relationship Id="rId77" Type="http://schemas.openxmlformats.org/officeDocument/2006/relationships/hyperlink" Target="http://docs.google.com/java/lang/Object.html#equals(java.lang.Object)"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util/Hashtable.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technotes/guides/security/jgss/tutorials/index.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constant-values.html#javax.security.auth.kerberos.KerberosPrincipal.KRB_NT_UID" TargetMode="External"/><Relationship Id="rId64" Type="http://schemas.openxmlformats.org/officeDocument/2006/relationships/hyperlink" Target="http://www.ietf.org/rfc/rfc1964.txt" TargetMode="External"/><Relationship Id="rId63" Type="http://schemas.openxmlformats.org/officeDocument/2006/relationships/hyperlink" Target="http://docs.google.com/javax/security/auth/kerberos/KerberosPrincipal.html#KRB_NT_PRINCIPAL" TargetMode="External"/><Relationship Id="rId66" Type="http://schemas.openxmlformats.org/officeDocument/2006/relationships/hyperlink" Target="http://docs.google.com/java/lang/IllegalArgumentException.html" TargetMode="External"/><Relationship Id="rId65" Type="http://schemas.openxmlformats.org/officeDocument/2006/relationships/hyperlink" Target="http://docs.google.com/technotes/guides/security/jgss/tutorials/index.html" TargetMode="External"/><Relationship Id="rId68" Type="http://schemas.openxmlformats.org/officeDocument/2006/relationships/hyperlink" Target="http://www.ietf.org/rfc/rfc1964.txt"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constant-values.html#javax.security.auth.kerberos.KerberosPrincipal.KRB_NT_SRV_XHST" TargetMode="External"/><Relationship Id="rId69" Type="http://schemas.openxmlformats.org/officeDocument/2006/relationships/hyperlink" Target="http://www.ietf.org/rfc/rfc1510.txt"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constant-values.html#javax.security.auth.kerberos.KerberosPrincipal.KRB_NT_PRINCIPAL" TargetMode="External"/><Relationship Id="rId56" Type="http://schemas.openxmlformats.org/officeDocument/2006/relationships/hyperlink" Target="http://docs.google.com/constant-values.html#javax.security.auth.kerberos.KerberosPrincipal.KRB_NT_UNKNOWN" TargetMode="External"/><Relationship Id="rId59" Type="http://schemas.openxmlformats.org/officeDocument/2006/relationships/hyperlink" Target="http://docs.google.com/constant-values.html#javax.security.auth.kerberos.KerberosPrincipal.KRB_NT_SRV_HST" TargetMode="External"/><Relationship Id="rId58" Type="http://schemas.openxmlformats.org/officeDocument/2006/relationships/hyperlink" Target="http://docs.google.com/constant-values.html#javax.security.auth.kerberos.KerberosPrincipal.KRB_NT_SRV_IN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