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TreeCellRenderer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DefaultTreeCellRenderer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TreeCellRenderer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that displays a tree node. See </w:t>
      </w:r>
      <w:hyperlink r:id="rId19">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an example of implementing a tree cell renderer that displays custom icons.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getTreeCellRendererComponent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tree,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selected, boolean expanded, boolean leaf, int row, boolean hasFocus)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current tree cell to value.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getTreeCellRendererComponent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getTreeCellRendererComponent</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tree,</w:t>
        <w:br w:type="textWrapping"/>
        <w:t xml:space="preserve">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selected,</w:t>
        <w:br w:type="textWrapping"/>
        <w:t xml:space="preserve">                                       boolean expanded,</w:t>
        <w:br w:type="textWrapping"/>
        <w:t xml:space="preserve">                                       boolean leaf,</w:t>
        <w:br w:type="textWrapping"/>
        <w:t xml:space="preserve">                                       int row,</w:t>
        <w:br w:type="textWrapping"/>
        <w:t xml:space="preserve">                                       boolean hasFocus)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current tree cell to value. If selected is true, the cell will be drawn as if selected. If expanded is true the node is currently expanded and if leaf is true the node represents a leaf and if hasFocus is true the node currently has focus. tree is the JTree the receiver is being configured for. Returns the Component that the renderer uses to draw the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TreeCellRenderer is also responsible for rendering the the cell representing the tree's current DnD drop location if it has one. If this renderer cares about rendering the DnD drop location, it should query the tree directly to see if the given row represents the drop location: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JTree.DropLocation dropLocation = tree.getDropLocation();</w:t>
        <w:br w:type="textWrapping"/>
        <w:t xml:space="preserve">     if (dropLocation != null</w:t>
        <w:br w:type="textWrapping"/>
        <w:t xml:space="preserve">             &amp;&amp; dropLocation.getChildIndex() == -1</w:t>
        <w:br w:type="textWrapping"/>
        <w:t xml:space="preserve">             &amp;&amp; tree.getRowForPath(dropLocation.getPath()) == row) {</w:t>
        <w:br w:type="textWrapping"/>
        <w:br w:type="textWrapping"/>
        <w:t xml:space="preserve">         // this row represents the current drop location</w:t>
        <w:br w:type="textWrapping"/>
        <w:t xml:space="preserve">         // so render it specially, perhaps with a different color</w:t>
        <w:br w:type="textWrapping"/>
        <w:t xml:space="preserve">     }</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that the renderer uses to draw the value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awt/Component.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swing/JTree.html" TargetMode="External"/><Relationship Id="rId21" Type="http://schemas.openxmlformats.org/officeDocument/2006/relationships/hyperlink" Target="http://docs.google.com/javax/swing/tree/TreeCellRenderer.html#getTreeCellRendererComponent(javax.swing.JTree,%20java.lang.Object,%20boolean,%20boolean,%20boolean,%20int,%20boolean)" TargetMode="External"/><Relationship Id="rId24" Type="http://schemas.openxmlformats.org/officeDocument/2006/relationships/hyperlink" Target="http://docs.google.com/java/awt/Component.html" TargetMode="External"/><Relationship Id="rId23"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JTree.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TreeCellRender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CellRenderer.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swing/tree/TreeCellEditor.html" TargetMode="External"/><Relationship Id="rId35" Type="http://schemas.openxmlformats.org/officeDocument/2006/relationships/hyperlink" Target="http://docs.google.com/javax/swing/tree/TreeModel.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swing/tree/TreeCellEditor.html" TargetMode="External"/><Relationship Id="rId15" Type="http://schemas.openxmlformats.org/officeDocument/2006/relationships/hyperlink" Target="http://docs.google.com/index.html?javax/swing/tree/TreeCellRenderer.html" TargetMode="External"/><Relationship Id="rId37" Type="http://schemas.openxmlformats.org/officeDocument/2006/relationships/hyperlink" Target="http://docs.google.com/TreeCellRenderer.html" TargetMode="External"/><Relationship Id="rId14" Type="http://schemas.openxmlformats.org/officeDocument/2006/relationships/hyperlink" Target="http://docs.google.com/javax/swing/tree/TreeModel.html" TargetMode="External"/><Relationship Id="rId36" Type="http://schemas.openxmlformats.org/officeDocument/2006/relationships/hyperlink" Target="http://docs.google.com/index.html?javax/swing/tree/TreeCellRender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TreeCellRendere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java.sun.com/docs/books/tutorial/uiswing/components/tree.html" TargetMode="External"/><Relationship Id="rId18" Type="http://schemas.openxmlformats.org/officeDocument/2006/relationships/hyperlink" Target="http://docs.google.com/javax/swing/tree/DefaultTreeCellRender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