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org.ietf.jgss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MessageProp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org.ietf.jgss.MessageProp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MessageProp</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utility class used within the per-message GSSContext methods to convey per-message properties.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used with the GSSContext interface's wrap and getMIC methods, an instance of this class is used to indicate the desired Quality-of-Protection (QOP) and to request if confidentiality services are to be applied to caller supplied data (wrap only). To request default QOP, the value of 0 should be used for QOP.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used with the unwrap and verifyMIC methods of the GSSContext interface, an instance of this class will be used to indicate the applied QOP and confidentiality services over the supplied message. In the case of verifyMIC, the confidentiality state will always be false. Upon return from these methods, this object will also contain any supplementary status values applicable to the processed token. The supplementary status values can indicate old tokens, out of sequence tokens, gap tokens or duplicate tokens.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GSSContext.wrap(byte[], int, int, org.ietf.jgss.MessageProp)</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GSSContext.unwrap(byte[], int, int, org.ietf.jgss.MessageProp)</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GSSContext.getMIC(byte[], int, int, org.ietf.jgss.MessageProp)</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GSSContext.verifyMIC(byte[], int, int, byte[], int, int, org.ietf.jgss.MessageProp)</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MessageProp</w:t>
              </w:r>
            </w:hyperlink>
            <w:r w:rsidDel="00000000" w:rsidR="00000000" w:rsidRPr="00000000">
              <w:rPr>
                <w:shd w:fill="auto" w:val="clear"/>
                <w:rtl w:val="0"/>
              </w:rPr>
              <w:t xml:space="preserve">(boolean privState)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which sets the desired privacy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MessageProp</w:t>
              </w:r>
            </w:hyperlink>
            <w:r w:rsidDel="00000000" w:rsidR="00000000" w:rsidRPr="00000000">
              <w:rPr>
                <w:shd w:fill="auto" w:val="clear"/>
                <w:rtl w:val="0"/>
              </w:rPr>
              <w:t xml:space="preserve">(int qop, boolean privState)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which sets the values for the qop and privacy state.</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getMinorStatus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minor status code that the underlying mechanism might have set for this per-message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getMinorString</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string explaining the minor status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getPrivacy</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privacy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getQOP</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QOP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isDuplicateToken</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is a duplicate of an earlier token.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isGapToken</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an expected token was not received, i.e., one or more predecessor tokens have not yet been successfully processed.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isOldToken</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token's validity period has expired, i.e., the token is too old to be checked for duplication.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isUnseqToken</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a later token had already been processed.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setPrivacy</w:t>
              </w:r>
            </w:hyperlink>
            <w:r w:rsidDel="00000000" w:rsidR="00000000" w:rsidRPr="00000000">
              <w:rPr>
                <w:shd w:fill="auto" w:val="clear"/>
                <w:rtl w:val="0"/>
              </w:rPr>
              <w:t xml:space="preserve">(boolean privState)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privacy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setQOP</w:t>
              </w:r>
            </w:hyperlink>
            <w:r w:rsidDel="00000000" w:rsidR="00000000" w:rsidRPr="00000000">
              <w:rPr>
                <w:shd w:fill="auto" w:val="clear"/>
                <w:rtl w:val="0"/>
              </w:rPr>
              <w:t xml:space="preserve">(int qop)</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QOP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setSupplementaryStates</w:t>
              </w:r>
            </w:hyperlink>
            <w:r w:rsidDel="00000000" w:rsidR="00000000" w:rsidRPr="00000000">
              <w:rPr>
                <w:shd w:fill="auto" w:val="clear"/>
                <w:rtl w:val="0"/>
              </w:rPr>
              <w:t xml:space="preserve">(boolean duplicate, boolean old, boolean unseq, boolean gap, int minorStatus,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minorString)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sets the state for the supplementary information flags and the minor status in MessageProp.</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MessageProp</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MessageProp</w:t>
      </w:r>
      <w:r w:rsidDel="00000000" w:rsidR="00000000" w:rsidRPr="00000000">
        <w:rPr>
          <w:rFonts w:ascii="Courier" w:cs="Courier" w:eastAsia="Courier" w:hAnsi="Courier"/>
          <w:shd w:fill="auto" w:val="clear"/>
          <w:rtl w:val="0"/>
        </w:rPr>
        <w:t xml:space="preserve">(boolean privState)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which sets the desired privacy state. The QOP value used is 0.</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privState - the privacy (i.e. confidentiality) state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MessageProp</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MessageProp</w:t>
      </w:r>
      <w:r w:rsidDel="00000000" w:rsidR="00000000" w:rsidRPr="00000000">
        <w:rPr>
          <w:rFonts w:ascii="Courier" w:cs="Courier" w:eastAsia="Courier" w:hAnsi="Courier"/>
          <w:shd w:fill="auto" w:val="clear"/>
          <w:rtl w:val="0"/>
        </w:rPr>
        <w:t xml:space="preserve">(int qop,</w:t>
        <w:br w:type="textWrapping"/>
        <w:t xml:space="preserve">                   boolean privState)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which sets the values for the qop and privacy state.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qop - the QOP valueprivState - the privacy (i.e. confidentiality) state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getQOP</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getQOP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QOP value.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QOP value</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setQOP(int)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getPrivacy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getPrivacy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privacy state.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privacy (i.e., confidentiality) state is true, false otherwise.</w:t>
      </w: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setPrivacy(boolean)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setQOP</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setQOP</w:t>
      </w:r>
      <w:r w:rsidDel="00000000" w:rsidR="00000000" w:rsidRPr="00000000">
        <w:rPr>
          <w:rFonts w:ascii="Courier" w:cs="Courier" w:eastAsia="Courier" w:hAnsi="Courier"/>
          <w:shd w:fill="auto" w:val="clear"/>
          <w:rtl w:val="0"/>
        </w:rPr>
        <w:t xml:space="preserve">(int qop)</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QOP value.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qop - the int value to set the QOP to</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getQOP()</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setPrivacy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setPrivacy</w:t>
      </w:r>
      <w:r w:rsidDel="00000000" w:rsidR="00000000" w:rsidRPr="00000000">
        <w:rPr>
          <w:rFonts w:ascii="Courier" w:cs="Courier" w:eastAsia="Courier" w:hAnsi="Courier"/>
          <w:shd w:fill="auto" w:val="clear"/>
          <w:rtl w:val="0"/>
        </w:rPr>
        <w:t xml:space="preserve">(boolean privState)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privacy state.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privState - true is the privacy (i.e., confidentiality) state is true, false otherwise.</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getPrivacy()</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isDuplicateToken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isDuplicateToken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is a duplicate of an earlier token.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a duplicate, false otherwise.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isOldToken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isOldToken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token's validity period has expired, i.e., the token is too old to be checked for duplication.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token's validity period has expired, false otherwise.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isUnseqToken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isUnseqToken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a later token had already been processed.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later token had already been processed, false otherwise.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isGapToken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isGapToken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an expected token was not received, i.e., one or more predecessor tokens have not yet been successfully processed.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 expected per-message token was not received, false otherwise.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getMinorStatus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getMinorStatus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minor status code that the underlying mechanism might have set for this per-message operation.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 minor status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getMinorString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getMinorString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string explaining the minor status code.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corresponding to the minor status code. null will be returned when no minor status code has been set.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setSupplementaryStates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setSupplementaryStates</w:t>
      </w:r>
      <w:r w:rsidDel="00000000" w:rsidR="00000000" w:rsidRPr="00000000">
        <w:rPr>
          <w:rFonts w:ascii="Courier" w:cs="Courier" w:eastAsia="Courier" w:hAnsi="Courier"/>
          <w:shd w:fill="auto" w:val="clear"/>
          <w:rtl w:val="0"/>
        </w:rPr>
        <w:t xml:space="preserve">(boolean duplicate,</w:t>
        <w:br w:type="textWrapping"/>
        <w:t xml:space="preserve">                                   boolean old,</w:t>
        <w:br w:type="textWrapping"/>
        <w:t xml:space="preserve">                                   boolean unseq,</w:t>
        <w:br w:type="textWrapping"/>
        <w:t xml:space="preserve">                                   boolean gap,</w:t>
        <w:br w:type="textWrapping"/>
        <w:t xml:space="preserve">                                   int minorStatus,</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minorString)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sets the state for the supplementary information flags and the minor status in MessageProp. It is not used by the application but by the GSS implementation to return this information to the caller of a per-message context method.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duplicate - true if the token was a duplicate of an earlier token, false otherwiseold - true if the token's validity period has expired, false otherwiseunseq - true if a later token has already been processed, false otherwisegap - true if one or more predecessor tokens have not yet been successfully processed, false otherwiseminorStatus - the int minor status code for the per-message operationminorString - the textual representation of the minorStatus value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clone()"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ssageProp.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org/ietf/jgss/MessageProp.html#getQOP()" TargetMode="External"/><Relationship Id="rId30" Type="http://schemas.openxmlformats.org/officeDocument/2006/relationships/hyperlink" Target="http://docs.google.com/org/ietf/jgss/MessageProp.html#getPrivacy()" TargetMode="External"/><Relationship Id="rId33" Type="http://schemas.openxmlformats.org/officeDocument/2006/relationships/hyperlink" Target="http://docs.google.com/org/ietf/jgss/MessageProp.html#isGapToken()" TargetMode="External"/><Relationship Id="rId32" Type="http://schemas.openxmlformats.org/officeDocument/2006/relationships/hyperlink" Target="http://docs.google.com/org/ietf/jgss/MessageProp.html#isDuplicateToken()" TargetMode="External"/><Relationship Id="rId35" Type="http://schemas.openxmlformats.org/officeDocument/2006/relationships/hyperlink" Target="http://docs.google.com/org/ietf/jgss/MessageProp.html#isUnseqToken()" TargetMode="External"/><Relationship Id="rId34" Type="http://schemas.openxmlformats.org/officeDocument/2006/relationships/hyperlink" Target="http://docs.google.com/org/ietf/jgss/MessageProp.html#isOldToken()"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org/ietf/jgss/MessageProp.html#setQOP(int)" TargetMode="External"/><Relationship Id="rId36" Type="http://schemas.openxmlformats.org/officeDocument/2006/relationships/hyperlink" Target="http://docs.google.com/org/ietf/jgss/MessageProp.html#setPrivacy(boolean)"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org/ietf/jgss/MessageProp.html#setSupplementaryStates(boolean,%20boolean,%20boolean,%20boolean,%20int,%20java.lang.String)"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org/ietf/jgss/GSSContext.html#unwrap(byte%5B%5D,%20int,%20int,%20org.ietf.jgss.MessageProp)" TargetMode="External"/><Relationship Id="rId66" Type="http://schemas.openxmlformats.org/officeDocument/2006/relationships/hyperlink" Target="http://docs.google.com/org/ietf/jgss/Oid.html" TargetMode="External"/><Relationship Id="rId21" Type="http://schemas.openxmlformats.org/officeDocument/2006/relationships/hyperlink" Target="http://docs.google.com/org/ietf/jgss/GSSContext.html#wrap(byte%5B%5D,%20int,%20int,%20org.ietf.jgss.MessageProp)" TargetMode="External"/><Relationship Id="rId65" Type="http://schemas.openxmlformats.org/officeDocument/2006/relationships/hyperlink" Target="http://docs.google.com/org/ietf/jgss/GSSName.html" TargetMode="External"/><Relationship Id="rId24" Type="http://schemas.openxmlformats.org/officeDocument/2006/relationships/hyperlink" Target="http://docs.google.com/org/ietf/jgss/GSSContext.html#verifyMIC(byte%5B%5D,%20int,%20int,%20byte%5B%5D,%20int,%20int,%20org.ietf.jgss.MessageProp)" TargetMode="External"/><Relationship Id="rId68" Type="http://schemas.openxmlformats.org/officeDocument/2006/relationships/hyperlink" Target="http://docs.google.com/MessageProp.html" TargetMode="External"/><Relationship Id="rId23" Type="http://schemas.openxmlformats.org/officeDocument/2006/relationships/hyperlink" Target="http://docs.google.com/org/ietf/jgss/GSSContext.html#getMIC(byte%5B%5D,%20int,%20int,%20org.ietf.jgss.MessageProp)" TargetMode="External"/><Relationship Id="rId67" Type="http://schemas.openxmlformats.org/officeDocument/2006/relationships/hyperlink" Target="http://docs.google.com/index.html?org/ietf/jgss/MessageProp.html" TargetMode="External"/><Relationship Id="rId60" Type="http://schemas.openxmlformats.org/officeDocument/2006/relationships/hyperlink" Target="http://docs.google.com/class-use/MessageProp.html" TargetMode="External"/><Relationship Id="rId26" Type="http://schemas.openxmlformats.org/officeDocument/2006/relationships/hyperlink" Target="http://docs.google.com/org/ietf/jgss/MessageProp.html#MessageProp(int,%20boolean)" TargetMode="External"/><Relationship Id="rId25" Type="http://schemas.openxmlformats.org/officeDocument/2006/relationships/hyperlink" Target="http://docs.google.com/org/ietf/jgss/MessageProp.html#MessageProp(boolean)"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org/ietf/jgss/MessageProp.html#getMinorStatus()" TargetMode="External"/><Relationship Id="rId29" Type="http://schemas.openxmlformats.org/officeDocument/2006/relationships/hyperlink" Target="http://docs.google.com/org/ietf/jgss/MessageProp.html#getMinorString()"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org/ietf/jgss/MessageProp.html#setPrivacy(boolean)" TargetMode="External"/><Relationship Id="rId52" Type="http://schemas.openxmlformats.org/officeDocument/2006/relationships/hyperlink" Target="http://docs.google.com/org/ietf/jgss/MessageProp.html#setQOP(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ietf/jgss/MessageProp.html#getPrivacy()"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ietf/jgss/MessageProp.html#getQOP()" TargetMode="External"/><Relationship Id="rId13" Type="http://schemas.openxmlformats.org/officeDocument/2006/relationships/hyperlink" Target="http://docs.google.com/org/ietf/jgss/GSSName.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org/ietf/jgss/MessageProp.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org/ietf/jgss/Oid.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ssageProp.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