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AP Java Marine Biology Simulation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Worksheet Ch 2 Pages 18-26</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tab/>
        <w:t xml:space="preserve">Read page 18.  In the second paragraph, there is a list of educational prerequisites for this chapter, the topics with which you should be familiar.  Read through this list carefully and note down any that you aren’t pretty sure of.  If you feel comfortable with all of them, write something like “none” on this line.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_______________________________________________________________________</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_______________________________________________________________________</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continue reading and answering the questions below.</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tab/>
        <w:t xml:space="preserve"> In the diagram on pg 19, what location(s) can the fish at location (3,4) move to during one timestep?  _______________________________________________________________</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tab/>
        <w:t xml:space="preserve">The fish in this diagram are facing either east or west.  If a fish named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charley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were at location (0,7) facing east, other fish can be created around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charley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 that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charley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can’t move during the first timestep.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a.</w:t>
        <w:tab/>
        <w:t xml:space="preserve">Write the locations of these other fish.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__________________________________________________________________</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b.</w:t>
        <w:tab/>
        <w:t xml:space="preserve">Write a reason you believe that this is the minimum number of “other” fish that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will prevent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charley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from moving.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_______________________________________________________________</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_______________________________________________________________</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tab/>
        <w:t xml:space="preserve">If you were to create the data file to place these fish at the start of a simulation, write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the first line that would appear in this data file. _________________________________</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tab/>
        <w:t xml:space="preserve">For the initial configuration shown in the diagram, list each of the core classes and indicate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the number of objects of each that will be created.  _______________________________</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_______________________________________________________________________</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tab/>
        <w:t xml:space="preserve">The narrative states that “each fish has the opportunity to move to an adjoining location 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the grid.”  Based on your experimentation in the first chapter, what are the possible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adjoining locations to which a fish can move?  _________________________________</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______________________________________________________________________</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tab/>
        <w:t xml:space="preserve">Name two other possible definitions of movement that could be defined.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a. ____________________________________________________________________</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b. ____________________________________________________________________</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tab/>
        <w:t xml:space="preserve">If a fish could in one timestep move to a location two cells away from its current location,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what additional check would be needed since two fish cannot occupy a single cell?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______________________________________________________________________</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w:t>
        <w:tab/>
        <w:t xml:space="preserve">Which of the three core classes are required to share the responsibility of knowing how</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a fish can move? ________________________________________________________</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tab/>
        <w:t xml:space="preserve">What is the name of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Simulation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that causes each fish to move in one timestep?  _____________________________________________________________</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w:t>
        <w:tab/>
        <w:t xml:space="preserve">On pg 21 study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Simulation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a.  What are the state variables? _____________________________________________</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b.  What are their types? __________________________________________________</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c.  The return type</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void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shown in the signature (heading) of the</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step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method.  </w:t>
        <w:tab/>
        <w:tab/>
        <w:t xml:space="preserve">Why doesn’t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Simulation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have this or another return type?__________</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___________________________________________________________________</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d.  In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step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what would be the effect of changing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theDisplay.showEnv()</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display.showEnv()? _________________________</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___________________________________________________________________</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e.</w:t>
        <w:tab/>
        <w:t xml:space="preserve">What do the empty parentheses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after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showEnv</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indicate? __________________</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___________________________________________________________________</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f.</w:t>
        <w:tab/>
        <w:t xml:space="preserve">What do the empty square brackets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indicate after the word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Locatable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___________________________________________________________________</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w:t>
        <w:tab/>
        <w:t xml:space="preserve">After you read the first paragraph on pg 22, write a call to the constructor of the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Simulation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 which creates a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Simulation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object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sim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uses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Environment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object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an</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EnvDisplay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object</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simpleDisplay.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______________________________________________________________________</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w:t>
        <w:tab/>
        <w:t xml:space="preserve">The second paragraph begins “Because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Simulation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constructor...”.  Where are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the values of the parameters stored?  _________________________________________</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w:t>
        <w:tab/>
        <w:t xml:space="preserve">Write the statement that asks for the environment to be displayed.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______________________________________________________________________</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w:t>
        <w:tab/>
        <w:t xml:space="preserve">After reading the third paragraph, look at the in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for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loop of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step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((Fish)theFishes[index]).act());</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a.  What is the type of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theFishes[index]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__________________________</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b.  Consider the statement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theFishes[index].act();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Why won’t this work?</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____________________________________________________________________</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____________________________________________________________________</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w:t>
        <w:tab/>
        <w:t xml:space="preserve">Continue reading the rest of pg 22 and pg 23.  How many objects are shown in the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diagram?  ____  List them:  _________________________________________________</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_______________________________________________________________________</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w:t>
        <w:tab/>
        <w:t xml:space="preserve">Of the eight attributes of each Fish object, make some educated guesses and indicate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which are state variables and which are methods.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a.  state variables: ________________________________________________________</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b.  methods: ____________________________________________________________</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w:t>
        <w:tab/>
        <w:t xml:space="preserve">Answer the Analysis Question Set 1 either on the back of this sheet or on another sheet.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w:t>
        <w:tab/>
        <w:t xml:space="preserve">In the discussion of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Environment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Interface, the term “black box” is used.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a.  Name another “black box” class that you already have encountered in your study of this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case study. ___________________________________________________________</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b.  Name another “real world” example of a “black box.”  _________________________</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c.  Why is your “real world” example considered a “black box?” ____________________</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____________________________________________________________________</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w:t>
        <w:tab/>
        <w:t xml:space="preserve">Look at the partial list of public methods in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Environment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Interface.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a.  What are possible values for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Direction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when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randomDirection()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called?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____________________________________________________________________</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b.</w:t>
        <w:tab/>
        <w:t xml:space="preserve">How many elements will likely be provided in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ArrayList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output of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neighborsOf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_____ What are they?  ___________________________________</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____________________________________________________________________</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c.</w:t>
        <w:tab/>
        <w:t xml:space="preserve">How many elements will be provided in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Locatable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array when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allObjects()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called?  _____________________________________________</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d.  Why do you suppose that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ArrayList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could not be substituted for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Locatable[]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____________________________________________________________________</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e.  Why do the methods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add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remove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recordMove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have a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void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type since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they are doing something with a Locatable object? (Hint:  what are these methods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changing?) ___________________________________________________________</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____________________________________________________________________</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21.</w:t>
        <w:tab/>
        <w:t xml:space="preserve">Continue reading on pg 25.  Answer these questions.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a.  If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fromLoc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at location (2,4), what location would be returned from the call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getNeighbor(fromLoc, Direction.South);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______________________</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b.  If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fromLoc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(4,6) and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toLoc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(4,7), what would be returned in the call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getDirection(fromLoc, toLoc);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________________________</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c.  The last sentence talks about a call to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neighborsOf(fromLoc)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shows a list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of returned locations.  Indicate the directions from the original value of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fromLoc </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(which is (2,4)) that each location represents.  _______________________________</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____________________________________________________________________</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d.  If the direction of the Fish object is east, which one of these locations is invalid? _____</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e.  Why was this included in the list? __________________________________________</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_____________________________________________________________________</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w:t>
        <w:tab/>
        <w:t xml:space="preserve">The last sentence in the next paragraph dealing with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recordMove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suggests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which objects keep track of the location of a fish? ________________________________</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w:t>
        <w:tab/>
        <w:t xml:space="preserve">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Environment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object is not a parameter of the methods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add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remove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recordMove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methods, so how does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Environment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object get changed by the actions any of these methods?  ______________________________________________</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_______________________________________________________________________</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w:t>
        <w:tab/>
        <w:t xml:space="preserve">Study the lists at the bottom of pg 25.</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a.  How many methods does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Location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 have?  ______</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b.  Which one(s) are constructors?  ___________________________________________</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c.  How many methods does the Direction class have?  ______</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d.  Which one(s) are constructors?  ___________________________________________</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w:t>
        <w:tab/>
        <w:t xml:space="preserve">Answer the questions in Analysis Question Set 2 (pg 26) on the back or on another sheet.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26.</w:t>
        <w:tab/>
        <w:t xml:space="preserve">Implement the driver program indicated in Exercise Set 1 question 1 and answer question 2 below.</w:t>
      </w:r>
    </w:p>
    <w:sectPr>
      <w:footerReference r:id="rId6" w:type="default"/>
      <w:pgSz w:h="15840" w:w="12240" w:orient="portrait"/>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 w:name="Courier"/>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00"/>
      </w:tabs>
      <w:spacing w:after="0" w:before="0" w:line="240"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1/7/2003:jk</w:t>
    </w:r>
    <w:r w:rsidDel="00000000" w:rsidR="00000000" w:rsidRPr="00000000">
      <w:rPr>
        <w:rFonts w:ascii="Palatino" w:cs="Palatino" w:eastAsia="Palatino" w:hAnsi="Palatino"/>
        <w:b w:val="0"/>
        <w:i w:val="1"/>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pg </w:t>
    </w:r>
    <w:r w:rsidDel="00000000" w:rsidR="00000000" w:rsidRPr="00000000">
      <w:rPr>
        <w:rFonts w:ascii="Times" w:cs="Times" w:eastAsia="Times" w:hAnsi="Times"/>
        <w:b w:val="0"/>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