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score and seven years ago our fathers brought forth on this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a new nation, conceived in liberty and dedicated to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that all men are created equal. Now we are engaged 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civil war, testing whether that nation or any nation so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 and so dedicated can long endure. We are met on a great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 of that war. We have come to dedicate a portion 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field as a final resting-place for those who here gave their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that that nation might live. It is altogether fitting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 that we should do this. But in a larger sense, we cannot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dedicate, we cannot consecrate, we cannot hallow this ground.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brave men, living and dead who struggled here have consecrated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far above our poor power to add or detract. The world will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note nor long remember what we say here, but it can never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what they did here. It is for us the living rather to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here to the unfinished work which they who fought here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thus far so nobly advanced. It is rather for us to be here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to the great task remaining before us that from these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honored dead we take increased devotion to that cause for which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gave the last full measure of devotion that we here highly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that these dead shall not have died in vain, that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 under God shall have a new birth of freedom, and that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of the people, by the people, for the people shall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perish from the earth.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