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Chapter 9 - File Handling (pgs. 357 - 381)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There are three basic types of files used in Visual Basic: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Random - Data organized into records(a complete set of data for a single entry)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Sequential - Used as if it is printed output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Binary - Information is arranged to give byte-by-byte access to the user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Open Statements - Tells VB whether you will use the file as a random, sequential, or binary file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Refer to the textbook to learn how to construct and use an open statement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Put statement - Writes data to a file opened as a binary or random file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Random files - following the file number is the record number of the data being put into the file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Binary files - the number following the file number is the byte position of the data being put into the file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Refer to the textbook to learn how to construct and use a put statement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Get statement - Reads data from a file opened as either a random or binary file, matches the put statement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Random files - </w:t>
      </w:r>
      <w:r w:rsidRPr="00000000" w:rsidR="00000000" w:rsidDel="00000000">
        <w:rPr>
          <w:i w:val="1"/>
          <w:rtl w:val="0"/>
        </w:rPr>
        <w:t xml:space="preserve">record number</w:t>
      </w:r>
      <w:r w:rsidRPr="00000000" w:rsidR="00000000" w:rsidDel="00000000">
        <w:rPr>
          <w:rtl w:val="0"/>
        </w:rPr>
        <w:t xml:space="preserve"> refers to the position in the file where the record whose number is </w:t>
      </w:r>
      <w:r w:rsidRPr="00000000" w:rsidR="00000000" w:rsidDel="00000000">
        <w:rPr>
          <w:i w:val="1"/>
          <w:rtl w:val="0"/>
        </w:rPr>
        <w:t xml:space="preserve">record number</w:t>
      </w:r>
      <w:r w:rsidRPr="00000000" w:rsidR="00000000" w:rsidDel="00000000">
        <w:rPr>
          <w:rtl w:val="0"/>
        </w:rPr>
        <w:t xml:space="preserve"> is stored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Binary files - </w:t>
      </w:r>
      <w:r w:rsidRPr="00000000" w:rsidR="00000000" w:rsidDel="00000000">
        <w:rPr>
          <w:i w:val="1"/>
          <w:rtl w:val="0"/>
        </w:rPr>
        <w:t xml:space="preserve">record number</w:t>
      </w:r>
      <w:r w:rsidRPr="00000000" w:rsidR="00000000" w:rsidDel="00000000">
        <w:rPr>
          <w:rtl w:val="0"/>
        </w:rPr>
        <w:t xml:space="preserve"> refers to a byte offset from the beginning of the file, the data at this location is read from the file and stored in </w:t>
      </w:r>
      <w:r w:rsidRPr="00000000" w:rsidR="00000000" w:rsidDel="00000000">
        <w:rPr>
          <w:i w:val="1"/>
          <w:rtl w:val="0"/>
        </w:rPr>
        <w:t xml:space="preserve">variable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Refer to the textbook to learn how to construct and use a get statement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Close statement - Without any parameters, the close statement closes all open files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Kill Statement - Deletes a file whose pathname is specified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EOF Function - Stands for End Of File, returns the value of True when the Get command has failed to get information from the file because the file is empty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With Statement - Simplifies access to the field of records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Refer to the textbook to learn how to construct and use these statements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Record Arrays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A record is composed of one or more logically related variables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To bind these variables, create a user-defined data type - combines one or more variables of various types into a single data type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You must define it before you use it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</w:pPr>
      <w:r w:rsidRPr="00000000" w:rsidR="00000000" w:rsidDel="00000000">
        <w:rPr>
          <w:rtl w:val="0"/>
        </w:rPr>
        <w:t xml:space="preserve">“Type” then name of the data type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</w:pPr>
      <w:r w:rsidRPr="00000000" w:rsidR="00000000" w:rsidDel="00000000">
        <w:rPr>
          <w:rtl w:val="0"/>
        </w:rPr>
        <w:t xml:space="preserve">Each item in the body of the type definition is a field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</w:pPr>
      <w:r w:rsidRPr="00000000" w:rsidR="00000000" w:rsidDel="00000000">
        <w:rPr>
          <w:rtl w:val="0"/>
        </w:rPr>
        <w:t xml:space="preserve">These definitions appear in the general declarations section of a code module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</w:pPr>
      <w:r w:rsidRPr="00000000" w:rsidR="00000000" w:rsidDel="00000000">
        <w:rPr>
          <w:rtl w:val="0"/>
        </w:rPr>
        <w:t xml:space="preserve">Any variables you declare here are global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Refer to the textbook to learn how to dim and assign values for record arrays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Refer to the textbook for the Phonelist program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Error Handling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Run-time errors occur when something interrupts the execution of a program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Error trapping - redirecting the flow of execution when errors occur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On Error Resume Next - traps an error by executing the statement following the one that caused the error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The action that caused the error is never completed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On Error GoTo line - redirects the flow of execution to an error-handling routine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Error handling routine - A piece of code that either resolves the error and lets the program resume its normal course or displays information about the error so that it may be corrected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Flow is redirected by specifying a line number or a line label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Line label is an identifier up to 40 characters long, followed by a colon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</w:pPr>
      <w:r w:rsidRPr="00000000" w:rsidR="00000000" w:rsidDel="00000000">
        <w:rPr>
          <w:rtl w:val="0"/>
        </w:rPr>
        <w:t xml:space="preserve">Must be first entry in a line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Exit Sub statement interrupts the flow of program execution and ends the procedure being executed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Error-Handler - A piece of code within the procedure, usually at the end of the procedure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Not executed unless there are errors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Refer to the textbook to learn how to construct and use these statements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9: File Handling.docx</dc:title>
</cp:coreProperties>
</file>