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18: Class MSWinsockLib.Winsock of control tcpClient was not a loaded control class.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26: Class MSWinsockLib.Winsock of control tcpServer was not a loaded control class.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21: The property name _ExtentX in tcpClient is invalid.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22: The property name _ExtentY in tcpClient is invalid.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23: The property name _Version in tcpClient is invalid.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24: The property name RemotePort in tcpClient is invalid.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29: The property name _ExtentX in tcpServer is invalid.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30: The property name _ExtentY in tcpServer is invalid.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31: The property name _Version in tcpServer is invalid.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32: The property name LocalPort in tcpServer is invalid.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