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Breakpoint Actions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Breakpoint Actions</w:t>
      </w:r>
      <w:r w:rsidDel="00000000" w:rsidR="00000000" w:rsidRPr="00000000">
        <w:rPr>
          <w:rtl w:val="0"/>
        </w:rPr>
        <w:t xml:space="preserve"> page in the Preferences window to create, edit, and remove breakpoint actions. The breakpoint actions defined here are available to all projects in the current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Actions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700"/>
        <w:gridCol w:w="6300"/>
        <w:tblGridChange w:id="0">
          <w:tblGrid>
            <w:gridCol w:w="27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create a new breakpoint action, click </w:t>
            </w:r>
            <w:r w:rsidDel="00000000" w:rsidR="00000000" w:rsidRPr="00000000">
              <w:rPr>
                <w:b w:val="1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edit the currently selected action, click </w:t>
            </w:r>
            <w:r w:rsidDel="00000000" w:rsidR="00000000" w:rsidRPr="00000000">
              <w:rPr>
                <w:b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. In the Action dialog box that appears, edit the action settings, then 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 delete the currently selected action, click 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Working with breakpoints, watchpoints, and breakpoint 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Debug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tasks/cdt_o_brkpnts_watch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cdt_u_debu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cd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