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C/C++ Indexer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which C/C++ Indexer to use for your project. The indexer is necessary for search and related features, like content assist.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project specific settings Check this box if you need specific index settings for this project. Else common settings (defined in Preferences) will be applied. In this case, all controls below are disabled. Select indexer Specifies the Indexer to use for this project; </w:t>
      </w:r>
      <w:r w:rsidDel="00000000" w:rsidR="00000000" w:rsidRPr="00000000">
        <w:rPr>
          <w:b w:val="1"/>
          <w:rtl w:val="0"/>
        </w:rPr>
        <w:t xml:space="preserve">No Indexer</w:t>
      </w:r>
      <w:r w:rsidDel="00000000" w:rsidR="00000000" w:rsidRPr="00000000">
        <w:rPr>
          <w:rtl w:val="0"/>
        </w:rPr>
        <w:t xml:space="preserve"> disables indexing. Every indexer may have its own set of options. Build configuration for the indexer Index source either from specified configuration, or from active one. Since indexing takes a lot of time, using active configuration is not recommended, because re-index will be fired after each active configuration change.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for : CDT projects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Project Properties, common C/C++ Configurations handling</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Manage Configurations dialog</w:t>
        </w:r>
      </w:hyperlink>
      <w:r w:rsidDel="00000000" w:rsidR="00000000" w:rsidRPr="00000000">
        <w:rPr>
          <w:rtl w:val="0"/>
        </w:rPr>
      </w:r>
    </w:p>
    <w:p w:rsidR="00000000" w:rsidDel="00000000" w:rsidP="00000000" w:rsidRDefault="00000000" w:rsidRPr="00000000" w14:paraId="0000000C">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Create Configuration dialog</w:t>
        </w:r>
      </w:hyperlink>
      <w:r w:rsidDel="00000000" w:rsidR="00000000" w:rsidRPr="00000000">
        <w:rPr>
          <w:rtl w:val="0"/>
        </w:rPr>
      </w:r>
    </w:p>
    <w:p w:rsidR="00000000" w:rsidDel="00000000" w:rsidP="00000000" w:rsidRDefault="00000000" w:rsidRPr="00000000" w14:paraId="0000000D">
      <w:pPr>
        <w:numPr>
          <w:ilvl w:val="1"/>
          <w:numId w:val="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Rename Configuration dialog</w:t>
        </w:r>
      </w:hyperlink>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0F">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Export Settings page</w:t>
        </w:r>
      </w:hyperlink>
      <w:r w:rsidDel="00000000" w:rsidR="00000000" w:rsidRPr="00000000">
        <w:rPr>
          <w:rtl w:val="0"/>
        </w:rPr>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20">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Libraries tab</w:t>
        </w:r>
      </w:hyperlink>
      <w:r w:rsidDel="00000000" w:rsidR="00000000" w:rsidRPr="00000000">
        <w:rPr>
          <w:rtl w:val="0"/>
        </w:rPr>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24">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25">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Output Location tab</w:t>
        </w:r>
      </w:hyperlink>
      <w:r w:rsidDel="00000000" w:rsidR="00000000" w:rsidRPr="00000000">
        <w:rPr>
          <w:rtl w:val="0"/>
        </w:rPr>
      </w:r>
    </w:p>
    <w:p w:rsidR="00000000" w:rsidDel="00000000" w:rsidP="00000000" w:rsidRDefault="00000000" w:rsidRPr="00000000" w14:paraId="00000026">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27">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Data Hierarchy tab</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binparser.htm" TargetMode="External"/><Relationship Id="rId22" Type="http://schemas.openxmlformats.org/officeDocument/2006/relationships/hyperlink" Target="http://docs.google.com/cdt_u_prop_build_toolchain.htm" TargetMode="External"/><Relationship Id="rId21" Type="http://schemas.openxmlformats.org/officeDocument/2006/relationships/hyperlink" Target="http://docs.google.com/cdt_u_prop_build_settings_errparser.htm" TargetMode="External"/><Relationship Id="rId24" Type="http://schemas.openxmlformats.org/officeDocument/2006/relationships/hyperlink" Target="http://docs.google.com/cdt_u_prop_general_doc.htm" TargetMode="External"/><Relationship Id="rId23" Type="http://schemas.openxmlformats.org/officeDocument/2006/relationships/hyperlink" Target="http://docs.google.com/cdt_u_prop_build_variable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dt_u_prop_builders.htm" TargetMode="External"/><Relationship Id="rId26" Type="http://schemas.openxmlformats.org/officeDocument/2006/relationships/hyperlink" Target="http://docs.google.com/cdt_u_prop_general_typ.htm" TargetMode="External"/><Relationship Id="rId25" Type="http://schemas.openxmlformats.org/officeDocument/2006/relationships/hyperlink" Target="http://docs.google.com/cdt_u_prop_general_exp.htm" TargetMode="External"/><Relationship Id="rId28" Type="http://schemas.openxmlformats.org/officeDocument/2006/relationships/hyperlink" Target="http://docs.google.com/cdt_u_prop_general_lng.htm" TargetMode="External"/><Relationship Id="rId27" Type="http://schemas.openxmlformats.org/officeDocument/2006/relationships/hyperlink" Target="http://docs.google.com/cdt_u_prop_general_idx.htm"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cdt_u_prop_general_pns_inc.htm" TargetMode="External"/><Relationship Id="rId7" Type="http://schemas.openxmlformats.org/officeDocument/2006/relationships/image" Target="media/image3.png"/><Relationship Id="rId8" Type="http://schemas.openxmlformats.org/officeDocument/2006/relationships/hyperlink" Target="http://docs.google.com/cdt_u_prop_resource.htm" TargetMode="External"/><Relationship Id="rId31" Type="http://schemas.openxmlformats.org/officeDocument/2006/relationships/hyperlink" Target="http://docs.google.com/cdt_u_prop_general_pns_lib.htm" TargetMode="External"/><Relationship Id="rId30" Type="http://schemas.openxmlformats.org/officeDocument/2006/relationships/hyperlink" Target="http://docs.google.com/cdt_u_prop_general_pns_sym.htm" TargetMode="External"/><Relationship Id="rId11" Type="http://schemas.openxmlformats.org/officeDocument/2006/relationships/hyperlink" Target="http://docs.google.com/cdt_u_prop_manage_dialog.htm" TargetMode="External"/><Relationship Id="rId33" Type="http://schemas.openxmlformats.org/officeDocument/2006/relationships/hyperlink" Target="http://docs.google.com/cdt_u_prop_general_pns_src.htm" TargetMode="External"/><Relationship Id="rId10" Type="http://schemas.openxmlformats.org/officeDocument/2006/relationships/hyperlink" Target="http://docs.google.com/cdt_u_prop_all.htm" TargetMode="External"/><Relationship Id="rId32" Type="http://schemas.openxmlformats.org/officeDocument/2006/relationships/hyperlink" Target="http://docs.google.com/cdt_u_prop_general_pns_libpath.htm" TargetMode="External"/><Relationship Id="rId13" Type="http://schemas.openxmlformats.org/officeDocument/2006/relationships/hyperlink" Target="http://docs.google.com/cdt_u_prop_manage_rendialog.htm" TargetMode="External"/><Relationship Id="rId35" Type="http://schemas.openxmlformats.org/officeDocument/2006/relationships/hyperlink" Target="http://docs.google.com/cdt_u_prop_general_pns_ref.htm" TargetMode="External"/><Relationship Id="rId12" Type="http://schemas.openxmlformats.org/officeDocument/2006/relationships/hyperlink" Target="http://docs.google.com/cdt_u_prop_manage_newdialog.htm" TargetMode="External"/><Relationship Id="rId34" Type="http://schemas.openxmlformats.org/officeDocument/2006/relationships/hyperlink" Target="http://docs.google.com/cdt_u_prop_general_pns_out.htm" TargetMode="External"/><Relationship Id="rId15" Type="http://schemas.openxmlformats.org/officeDocument/2006/relationships/hyperlink" Target="http://docs.google.com/cdt_u_prop_build_discovery.htm" TargetMode="External"/><Relationship Id="rId37" Type="http://schemas.openxmlformats.org/officeDocument/2006/relationships/hyperlink" Target="http://docs.google.com/cdt_u_prop_ref.htm" TargetMode="External"/><Relationship Id="rId14" Type="http://schemas.openxmlformats.org/officeDocument/2006/relationships/hyperlink" Target="http://docs.google.com/cdt_u_prop_build.htm" TargetMode="External"/><Relationship Id="rId36" Type="http://schemas.openxmlformats.org/officeDocument/2006/relationships/hyperlink" Target="http://docs.google.com/cdt_u_prop_general_pns_hier.htm" TargetMode="External"/><Relationship Id="rId17" Type="http://schemas.openxmlformats.org/officeDocument/2006/relationships/hyperlink" Target="http://docs.google.com/cdt_u_prop_build_settings_tool.htm" TargetMode="External"/><Relationship Id="rId39" Type="http://schemas.openxmlformats.org/officeDocument/2006/relationships/image" Target="media/image2.png"/><Relationship Id="rId16" Type="http://schemas.openxmlformats.org/officeDocument/2006/relationships/hyperlink" Target="http://docs.google.com/cdt_u_prop_build_environment.htm" TargetMode="External"/><Relationship Id="rId38" Type="http://schemas.openxmlformats.org/officeDocument/2006/relationships/hyperlink" Target="http://docs.google.com/cdt_u_prop_rundebug.htm" TargetMode="External"/><Relationship Id="rId19" Type="http://schemas.openxmlformats.org/officeDocument/2006/relationships/hyperlink" Target="http://docs.google.com/cdt_u_prop_build_settings_artifact.htm" TargetMode="External"/><Relationship Id="rId18" Type="http://schemas.openxmlformats.org/officeDocument/2006/relationships/hyperlink" Target="http://docs.google.com/cdt_u_prop_build_settings_ste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