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Includ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included path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left pane) Displays languages related to this project. Select one to see corresponding include paths. Include paths (right pane) List of include paths related to given language. Add Add new include path Edit Modify selected include path Delete Remove selected include path Export / Unexport Toggle selected path exported or not Move Up Move the currently selected element up in the list. Move Down Move the currently selected element down in the list. Show built-in values Check to display system (built-in) includ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