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Creating or editing a run/debug configuration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run an application by right-clicking the file and clicking Open With &gt; System Editor, or you can create a run configure a run environment with which to run your application.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Run and Debug pages of the configuration wizard contain the following tabs: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will use these tabs to customize your run and debug configurations.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topics explain how to create a run or debug configuration: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color w:val="0000ee"/>
            <w:rtl w:val="0"/>
          </w:rPr>
          <w:t xml:space="preserve">Selecting a run or debug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color w:val="0000ee"/>
            <w:rtl w:val="0"/>
          </w:rPr>
          <w:t xml:space="preserve">Creating a run or debug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rtl w:val="0"/>
          </w:rPr>
          <w:t xml:space="preserve">Selecting an application to run or debug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4">
        <w:r w:rsidDel="00000000" w:rsidR="00000000" w:rsidRPr="00000000">
          <w:rPr>
            <w:color w:val="0000ee"/>
            <w:rtl w:val="0"/>
          </w:rPr>
          <w:t xml:space="preserve">Specifying execution arguments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6">
        <w:r w:rsidDel="00000000" w:rsidR="00000000" w:rsidRPr="00000000">
          <w:rPr>
            <w:color w:val="0000ee"/>
            <w:rtl w:val="0"/>
          </w:rPr>
          <w:t xml:space="preserve">Setting environment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color w:val="0000ee"/>
            <w:rtl w:val="0"/>
          </w:rPr>
          <w:t xml:space="preserve">Defining debug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color w:val="0000ee"/>
            <w:rtl w:val="0"/>
          </w:rPr>
          <w:t xml:space="preserve">Specifying the location of source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color w:val="0000ee"/>
            <w:rtl w:val="0"/>
          </w:rPr>
          <w:t xml:space="preserve">Specifying the location of the run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dt_t_run_source.htm" TargetMode="External"/><Relationship Id="rId11" Type="http://schemas.openxmlformats.org/officeDocument/2006/relationships/image" Target="media/image10.png"/><Relationship Id="rId22" Type="http://schemas.openxmlformats.org/officeDocument/2006/relationships/hyperlink" Target="http://docs.google.com/cdt_t_run_com.htm" TargetMode="External"/><Relationship Id="rId10" Type="http://schemas.openxmlformats.org/officeDocument/2006/relationships/hyperlink" Target="http://docs.google.com/cdt_t_new_run_config.htm" TargetMode="External"/><Relationship Id="rId21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hyperlink" Target="http://docs.google.com/cdt_t_run_main.htm" TargetMode="External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hyperlink" Target="http://docs.google.com/cdt_t_run_arg.htm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cdt_t_run_env.htm" TargetMode="External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6.png"/><Relationship Id="rId18" Type="http://schemas.openxmlformats.org/officeDocument/2006/relationships/hyperlink" Target="http://docs.google.com/cdt_t_run_dbg.htm" TargetMode="External"/><Relationship Id="rId7" Type="http://schemas.openxmlformats.org/officeDocument/2006/relationships/image" Target="media/image8.png"/><Relationship Id="rId8" Type="http://schemas.openxmlformats.org/officeDocument/2006/relationships/hyperlink" Target="http://docs.google.com/cdt_t_run_confi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