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Removing breakpoints and watchpoints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remove a breakpoint or watchpoint, the corresponding icon is removed from the marker bar where it was inserted and the Breakpoints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remove breakpoints or watchpoints: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do one of the following: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the breakpoints and watchpoints you want to remove.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Right-click, click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right-click and select </w:t>
      </w:r>
      <w:r w:rsidDel="00000000" w:rsidR="00000000" w:rsidRPr="00000000">
        <w:rPr>
          <w:b w:val="1"/>
          <w:rtl w:val="0"/>
        </w:rPr>
        <w:t xml:space="preserve"> Remove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Remove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marker bar icons,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Icons and buttons &gt; Editor area marker 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Working with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run_dbg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brkpnts_wat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