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Eclipse Public License - v 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ACCOMPANYING PROGRAM IS PROVIDED UNDER THE TERMS OF THIS ECLIPSE PUBLIC LICENSE ("AGREEMENT"). ANY USE, REPRODUCTION OR DISTRIBUTION OF THE PROGRAM CONSTITUTES RECIPIENT'S ACCEPTANCE OF THIS AGREEMENT.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1. DEFINITIONS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"Contribution" means: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 in the case of the initial Contributor, the initial code and documentation distributed under this Agreement, and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b) in the case of each subsequent Contributor: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 changes to the Program, and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ii) additions to the Program;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"Contributor" means any person or entity that distributes the Program.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"Licensed Patents " mean patent claims licensable by a Contributor which are necessarily infringed by the use or sale of its Contribution alone or when combined with the Program.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"Program" means the Contributions distributed in accordance with this Agreement.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"Recipient" means anyone who receives the Program under this Agreement, including all Contributors.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2. GRANT OF RIGHTS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 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3. REQUIREMENTS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Contributor may choose to distribute the Program in object code form under its own license agreement, provided that: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 it complies with the terms and conditions of this Agreement; and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b) its license agreement: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ii)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iii) states that any provisions which differ from this Agreement are offered by that Contributor alone and not by any other party; and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iv) 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When the Program is made available in source code form: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 it must be made available under this Agreement; 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b) a copy of this Agreement must be included with each copy of the Program.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Contributors may not remove or alter any copyright notices contained within the Program.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4. COMMERCIAL DISTRIBUTION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5. NO WARRANTY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6. DISCLAIMER OF LIABILITY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7. GENERAL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