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Drawable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sf::Drawable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sf::Drawable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draw</w:t>
              </w:r>
            </w:hyperlink>
            <w:r w:rsidDel="00000000" w:rsidR="00000000" w:rsidRPr="00000000">
              <w:rPr>
                <w:rtl w:val="0"/>
              </w:rPr>
              <w:t xml:space="preserve">(RenderTarget &amp;target, RenderStates states) const =0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sf::Drawable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protectedpure virtual</w:t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RenderTarget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sf::Drawable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sf::Drawable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~Drawable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sf::Drawable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inlinevirtual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Drawable.htm#a906002f2df7beb5edbddf5bbef96f120" TargetMode="External"/><Relationship Id="rId11" Type="http://schemas.openxmlformats.org/officeDocument/2006/relationships/hyperlink" Target="http://docs.google.com/classes.htm" TargetMode="External"/><Relationship Id="rId22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docs.google.com/classsf_1_1Drawable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Drawable.htm" TargetMode="External"/><Relationship Id="rId14" Type="http://schemas.openxmlformats.org/officeDocument/2006/relationships/hyperlink" Target="http://docs.google.com/classsf_1_1Drawable.htm" TargetMode="External"/><Relationship Id="rId17" Type="http://schemas.openxmlformats.org/officeDocument/2006/relationships/hyperlink" Target="http://docs.google.com/classsf_1_1Drawable.htm" TargetMode="External"/><Relationship Id="rId16" Type="http://schemas.openxmlformats.org/officeDocument/2006/relationships/hyperlink" Target="http://docs.google.com/classsf_1_1Drawable.htm#a90d2c88bba9b035a0844eccb380ef631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Drawable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Drawabl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