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GlResource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sf::GlResource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sf::GlResource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ensureGlContext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GlResource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~GlResource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GlResource.htm#ab99035b67052331d1e8cf67abd93de98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classsf_1_1GlResource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GlResource.htm" TargetMode="External"/><Relationship Id="rId14" Type="http://schemas.openxmlformats.org/officeDocument/2006/relationships/hyperlink" Target="http://docs.google.com/classsf_1_1GlResource.htm" TargetMode="External"/><Relationship Id="rId17" Type="http://schemas.openxmlformats.org/officeDocument/2006/relationships/hyperlink" Target="http://docs.google.com/classsf_1_1GlResource.htm" TargetMode="External"/><Relationship Id="rId16" Type="http://schemas.openxmlformats.org/officeDocument/2006/relationships/hyperlink" Target="http://docs.google.com/classsf_1_1GlResource.htm#ae0efa7935241644608ca32ba47b22a33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GlResource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GlResource.htm#ad8fb7a0674f0f77e530dacc2a3b0dc6a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