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k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KeyCount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KeyPressed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KeyReleased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25beb62393ff666a4bec18ea2a66f3f2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Event.htm#af41fa9ed45c02449030699f671331d4aac3c7abfaa98c73bfe6be0b57df09c71b" TargetMode="External"/><Relationship Id="rId47" Type="http://schemas.openxmlformats.org/officeDocument/2006/relationships/hyperlink" Target="http://docs.google.com/classsf_1_1Keyboard.htm#acb4cacd7cc5802dec45724cf3314a142a93e6ffa0320fe9b2f29aec14a58be36b" TargetMode="External"/><Relationship Id="rId49" Type="http://schemas.openxmlformats.org/officeDocument/2006/relationships/hyperlink" Target="http://docs.google.com/classsf_1_1Event.htm#af41fa9ed45c02449030699f671331d4aaa5bcc1e603d5a6f4c137af39558bd5d1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