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FIELD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KeyboardEvent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KeyboardEvent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KeyboardEvents are generated whenever the user presses a key. KeyboardEvents operate in a manner very similar to that of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  <w:t xml:space="preserve">. So in the interest of brevity, I won't repeat much of the similar information. As before, they use default parameters, so the user only need specify as much detail as they have interest in matching.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before it is also, possible to simply extract the pertinent information from an event using the accessor membor fuctions.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for example if the user simply wants to see if the "G" key has been pressed they can do the following: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if(KeyboardEvent('g') == some_event)</w:t>
        <w:br w:type="textWrapping"/>
        <w:t xml:space="preserve">    // do something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Note, that if they wanted a capital G they should do the following: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if(KeyboardEvent('G') == some_event)</w:t>
        <w:br w:type="textWrapping"/>
        <w:t xml:space="preserve">    // do something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rather than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if(KeyboardEvent('g', KeyModifiers::SHIFT) == some_event)</w:t>
        <w:br w:type="textWrapping"/>
        <w:t xml:space="preserve">    // do something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final example would be if the user wants to detect if the Alt and Escape keys have been pressed simultaneously they would do: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if(KeyboardEvent(NamedKey::ESCAPE, KeyModifiers::ALT) == some_event)</w:t>
        <w:br w:type="textWrapping"/>
        <w:t xml:space="preserve">    // do something else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on some platforms, certain keyboard and modifier combinations will a) be trapped by the operating system/window manager and will not be reported as having taken place or b) correspond to another ASCII value for example Control-A under Unix/X11 will not map to A with a control modifier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int key, const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km = KeyModifiers::ANY_MODIFIERS 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a keyboard event from a pair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</w:t>
            </w: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ke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const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KeyModifiers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the set of modifers active at the time of the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const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the integer value cooresponding to the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KeyboardEvent&amp; rhs ) const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operators for inequality on keyboard events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KeyboardEvent&amp; rhs ) const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operators for equality on keyboard events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KeyboardEvent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KeyboardEvent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int key, const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km = KeyModifiers::ANY_MODIFIERS );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Constructor for a keyboard event from a pair of parameters.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KeyboardEvent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KeyboardEvent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KeyboardEvent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&amp; ke );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KeyboardEvent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KeyboardEvent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getModifiers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const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getModifiers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Obtain the set of modifers active at the time of the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const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Obtain the integer value cooresponding to the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operator!=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operator!=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KeyboardEvent&amp; rhs ) const;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Comparison operators for inequality on keyboard events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operator==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operator==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KeyboardEvent&amp; rhs ) const;</w:t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Comparison operators for equality on keyboard events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FIELD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ject-summary.html" TargetMode="External"/><Relationship Id="rId22" Type="http://schemas.openxmlformats.org/officeDocument/2006/relationships/hyperlink" Target="http://docs.google.com/index-deprecated-list.html" TargetMode="External"/><Relationship Id="rId21" Type="http://schemas.openxmlformats.org/officeDocument/2006/relationships/hyperlink" Target="http://docs.google.com/project-tree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25" Type="http://schemas.openxmlformats.org/officeDocument/2006/relationships/hyperlink" Target="http://docs.google.com/CarnegieMellonGraphics2/Keyboard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summary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KeyboardEvent.html" TargetMode="External"/><Relationship Id="rId15" Type="http://schemas.openxmlformats.org/officeDocument/2006/relationships/hyperlink" Target="http://docs.google.com/CarnegieMellonGraphics2/KeyModifiers.html" TargetMode="External"/><Relationship Id="rId14" Type="http://schemas.openxmlformats.org/officeDocument/2006/relationships/hyperlink" Target="http://docs.google.com/CarnegieMellonGraphics2/MouseEvent.html" TargetMode="External"/><Relationship Id="rId17" Type="http://schemas.openxmlformats.org/officeDocument/2006/relationships/hyperlink" Target="http://docs.google.com/CarnegieMellonGraphics2/KeyModifiers.html" TargetMode="External"/><Relationship Id="rId16" Type="http://schemas.openxmlformats.org/officeDocument/2006/relationships/hyperlink" Target="http://docs.google.com/CarnegieMellonGraphics2/KeyModifiers.html" TargetMode="External"/><Relationship Id="rId19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CarnegieMellonGraphics2/KeyModifi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