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Advanced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configure the behavior of the Content Assist (Ctrl+Space) command.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Content Assist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Proposal Kinds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types of proposals Content Assist uses and the key bindings assigned.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Assist Cycling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order and types of proposals Content Assist will cycle through.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proposal item up in the cycling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proposal item down in the cycling list.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con_assis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cdt_o_ceditor_pref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