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Data Collector Terms of Use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describes how the Eclipse Foundation will treat the data provided by individuals and organizations through the Eclipse Usage Collector.</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unique id is generated for every workstation (or Eclipse workspace) that submits data using the Usage Data Collector. This session id is transmitted every time data is sent to the Eclipse Foundation.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Eclipse Foundation does not intend for the Usage Data Collector to collect information that can uniquely identify you as an individual. However, it may inadvertently collect information that is included in plug-in names, which information may identify an individual or organization.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 that is being collected relates to how you are using Eclipse and any third-party plug-ins that you have added to your Eclipse workspace. This includes, but is not limited to, information on plug-in names, version numbers, length of time spent in a specific editor/view or perspective, actions and commands that you invoked, etc. You can imagine it to be similar to "click stream" data that is collected at certain web sites.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Usage Data Collector may collect and transmit the country where you are located. You may also optionally specify general demographic information.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the Information</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Eclipse Foundation may, in its sole discretion, make available to organizations and individuals, on a case-by case-basis, the data that it collects through the Usage Data Collector, whether in raw or aggregated form.</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Eclipse Foundation will publish summary reports based on the data obtained. These reports will be made available in machine readable format that will allow individuals and organizations to undertake further analysis.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Potential uses of the summary reports may include, but not limited to: 1) Eclipse project committers who want to better understand how individuals are using their projects, 2) usage of Eclipse projects and third-party Eclipse plug-ins, and 3) an estimate to the number of individuals using Eclipse. It is expected that the summary reports and raw data may be used for other purposes that we have not envisioned at this point in time.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with the Usage Data Collector</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your permission, the Usage Data Collector will periodically transmit your usage data to the Eclipse Foundation. The first time it attempts to transmit the data, you will be requested to grant permission of transmission. If you decline the request, the Usage Data Collector will stop functioning, until you decide to re-enable it. If you grant permission, you will have the option of allowing the Usage Data Collector to automatically transmit data without further interaction or to request your permission each time it attempts to transmit data.</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choose to limit the range of plug-ins on which the Usage Data Collector collects information. You may limit the list of plug-ins to be only those that are provided by the Eclipse Foundation. In addition, you may exclude plug-ins that include a specific text string in their name. To limit the range of plug-in, go to the "Usage Data Collection | Preview" page in the workspace preferences and add one or more filters.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anytime, you may view the data that is being collected. To view your current information, go to the "Usage Data Collection | Preview" preferences page.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providing your initial permission, you may discontinue use of the Usage Monitor by turning off the "Enable Capture" checkbox on the "Usage Data Collection" preferences page.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questions or would like additional information about the Eclipse Usage Data Collector, please contact eclipse_udc@eclipse.org.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