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Layout w:type="fixed"/>
        <w:tblLook w:val="0000"/>
      </w:tblPr>
      <w:tblGrid>
        <w:gridCol w:w="7965"/>
        <w:tblGridChange w:id="0">
          <w:tblGrid>
            <w:gridCol w:w="79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99.0" w:type="dxa"/>
              <w:jc w:val="left"/>
              <w:tblLayout w:type="fixed"/>
              <w:tblLook w:val="0000"/>
            </w:tblPr>
            <w:tblGrid>
              <w:gridCol w:w="240"/>
              <w:gridCol w:w="2979"/>
              <w:gridCol w:w="180"/>
              <w:tblGridChange w:id="0">
                <w:tblGrid>
                  <w:gridCol w:w="240"/>
                  <w:gridCol w:w="2979"/>
                  <w:gridCol w:w="180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rPr>
                      <w:rFonts w:ascii="Arial" w:cs="Arial" w:eastAsia="Arial" w:hAnsi="Arial"/>
                      <w:b w:val="0"/>
                      <w:smallCaps w:val="0"/>
                      <w:color w:val="7e4f94"/>
                      <w:sz w:val="23"/>
                      <w:szCs w:val="23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mallCaps w:val="1"/>
                      <w:color w:val="7e4f94"/>
                      <w:sz w:val="23"/>
                      <w:szCs w:val="23"/>
                      <w:vertAlign w:val="baseline"/>
                    </w:rPr>
                    <w:drawing>
                      <wp:inline distB="0" distT="0" distL="114300" distR="114300">
                        <wp:extent cx="152400" cy="304800"/>
                        <wp:effectExtent b="0" l="0" r="0" t="0"/>
                        <wp:docPr descr="Left bracket"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Left bracket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04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rPr>
                      <w:rFonts w:ascii="Arial" w:cs="Arial" w:eastAsia="Arial" w:hAnsi="Arial"/>
                      <w:b w:val="0"/>
                      <w:smallCaps w:val="0"/>
                      <w:color w:val="7e4f94"/>
                      <w:sz w:val="23"/>
                      <w:szCs w:val="23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mallCaps w:val="1"/>
                      <w:color w:val="7e4f94"/>
                      <w:sz w:val="23"/>
                      <w:szCs w:val="23"/>
                      <w:vertAlign w:val="baseline"/>
                      <w:rtl w:val="0"/>
                    </w:rPr>
                    <w:t xml:space="preserve">C++ STRING CLASS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rPr>
                      <w:rFonts w:ascii="Arial" w:cs="Arial" w:eastAsia="Arial" w:hAnsi="Arial"/>
                      <w:b w:val="0"/>
                      <w:smallCaps w:val="0"/>
                      <w:color w:val="7e4f94"/>
                      <w:sz w:val="23"/>
                      <w:szCs w:val="23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mallCaps w:val="1"/>
                      <w:color w:val="7e4f94"/>
                      <w:sz w:val="23"/>
                      <w:szCs w:val="23"/>
                      <w:vertAlign w:val="baseline"/>
                    </w:rPr>
                    <w:drawing>
                      <wp:inline distB="0" distT="0" distL="114300" distR="114300">
                        <wp:extent cx="114300" cy="304800"/>
                        <wp:effectExtent b="0" l="0" r="0" t="0"/>
                        <wp:docPr descr="Right bracket"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Right bracket"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304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3e3a3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3e3a3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e3a35"/>
                <w:sz w:val="20"/>
                <w:szCs w:val="20"/>
                <w:vertAlign w:val="baseline"/>
              </w:rPr>
              <w:drawing>
                <wp:inline distB="0" distT="0" distL="114300" distR="114300">
                  <wp:extent cx="624205" cy="15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3e3a3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965.0" w:type="dxa"/>
              <w:jc w:val="left"/>
              <w:tblLayout w:type="fixed"/>
              <w:tblLook w:val="0000"/>
            </w:tblPr>
            <w:tblGrid>
              <w:gridCol w:w="242"/>
              <w:gridCol w:w="7723"/>
              <w:tblGridChange w:id="0">
                <w:tblGrid>
                  <w:gridCol w:w="242"/>
                  <w:gridCol w:w="7723"/>
                </w:tblGrid>
              </w:tblGridChange>
            </w:tblGrid>
            <w:tr>
              <w:trPr>
                <w:cantSplit w:val="0"/>
                <w:trHeight w:val="301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rFonts w:ascii="Arial" w:cs="Arial" w:eastAsia="Arial" w:hAnsi="Arial"/>
                      <w:color w:val="3e3a35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e3a35"/>
                      <w:sz w:val="20"/>
                      <w:szCs w:val="20"/>
                      <w:vertAlign w:val="baseline"/>
                    </w:rPr>
                    <w:drawing>
                      <wp:inline distB="0" distT="0" distL="114300" distR="114300">
                        <wp:extent cx="153670" cy="1914525"/>
                        <wp:effectExtent b="0" l="0" r="0" t="0"/>
                        <wp:docPr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670" cy="19145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colFirst="0" w:colLast="0" w:name="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color w:val="3e3a35"/>
                      <w:sz w:val="20"/>
                      <w:szCs w:val="20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The C++ Standard Template Library (STL) contains a string class that is used in several computer science classes. In order to use the string class you should include the following statements:</w:t>
                    <w:br w:type="textWrapping"/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#include &lt;string&gt;</w:t>
                    <w:br w:type="textWrapping"/>
                    <w:t xml:space="preserve">using std::string;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0" w:before="28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The following examples assume these declarations and initial values for each: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0" w:before="28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3e3a35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string s = "abc def abc";</w:t>
                    <w:br w:type="textWrapping"/>
                    <w:t xml:space="preserve">string s2 = "abcde uvwxyz";</w:t>
                    <w:br w:type="textWrapping"/>
                    <w:t xml:space="preserve">char c;</w:t>
                    <w:br w:type="textWrapping"/>
                    <w:t xml:space="preserve">char ch[] = "aba daba do";</w:t>
                    <w:br w:type="textWrapping"/>
                    <w:t xml:space="preserve">char *cp = ch;</w:t>
                    <w:br w:type="textWrapping"/>
                    <w:t xml:space="preserve">unsigned int i;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7707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000"/>
                  </w:tblPr>
                  <w:tblGrid>
                    <w:gridCol w:w="1341"/>
                    <w:gridCol w:w="2311"/>
                    <w:gridCol w:w="4055"/>
                    <w:tblGridChange w:id="0">
                      <w:tblGrid>
                        <w:gridCol w:w="1341"/>
                        <w:gridCol w:w="2311"/>
                        <w:gridCol w:w="405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0D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Stream input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0E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cin &gt;&gt; s;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0F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Changes the value of s to the value read in. The value stops at whitespace.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0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Stream output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1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cout &lt;&lt; s;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2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Writes the string to the specified output stream.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3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Line input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4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getline(cin, s);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5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Reads everything up to the next newline character and puts the result into the specified string variable.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6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Assignment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7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 = s2;s = "abc";</w:t>
                          <w:br w:type="textWrapping"/>
                          <w:t xml:space="preserve">s = ch; s = cp;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8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A string literal or a string variable or a character array can be assigned to a string variable. The last two assignments have the same effect.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9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Subscript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A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s[1] = 'c';</w:t>
                          <w:br w:type="textWrapping"/>
                          <w:t xml:space="preserve">c = s[1];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B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Changes s to equal "acc def abc"</w:t>
                          <w:br w:type="textWrapping"/>
                          <w:t xml:space="preserve">Sets c to 'b'. The subscript operator returns a char value, not a string value.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C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Length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D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i = s.length();</w:t>
                          <w:br w:type="textWrapping"/>
                          <w:t xml:space="preserve">i = s.size();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E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Either example sets i to the current length of the string s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1F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Empty?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0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if(s.empty()) i++;</w:t>
                          <w:br w:type="textWrapping"/>
                          <w:t xml:space="preserve">if(s == "") i++;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1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Both examples add 1 to i if string s is now empty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2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Relational operators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3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if (s &lt; s2) i++;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4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Uses ASCII code to determine which string is smaller. Here the condition is true because a space comes before letter 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5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Concatenation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s2 = s2 + "x";</w:t>
                          <w:br w:type="textWrapping"/>
                          <w:t xml:space="preserve">s2 += "x";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7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Both examples add x to the end of s2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8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Substring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 = s2.substr(1,4);</w:t>
                          <w:br w:type="textWrapping"/>
                          <w:t xml:space="preserve">s = s2.substr(1,50);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A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The first example starts in position 1 of s2 and takes 4 characters, setting s to "bcde". In the second example, s is set to "bcde uvwxyz". If the length specified is longer than the remaining number of characters, the rest of the string is used. The first position in a string is position 0.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B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Substring replace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C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s.replace(4,3,"x");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D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Replaces the three characters of s beginning in position 4 with the character x. Variable s is set to "abc x abc".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E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Substring removal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F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s.erase(4,5);</w:t>
                          <w:br w:type="textWrapping"/>
                          <w:t xml:space="preserve">s.erase(4);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0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Removes the five characters starting in position 4 of s. The new value of s is "abc bc".</w:t>
                          <w:br w:type="textWrapping"/>
                          <w:t xml:space="preserve">Remove from position 4 to end of string. The new value of s is "abc ".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1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Character array to string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 = ch;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Converts character array ch into string s.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String to character array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cp = s.c_str();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6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Pointer cp points to a character array with the same characters as s.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7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Pattern matching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8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i = s.find("ab",4);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28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b w:val="0"/>
                            <w:i w:val="0"/>
                            <w:smallCaps w:val="0"/>
                            <w:strike w:val="0"/>
                            <w:color w:val="3e3a35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if(s.rfind("ab",4) != string::npos)</w:t>
                          <w:br w:type="textWrapping"/>
                          <w:t xml:space="preserve">   cout &lt;&lt; "Yes" &lt;&lt; endl;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A">
                        <w:pPr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The first example returns the position of the substring "ab" starting the search in position 4. Sets i to 8. The find and rfind functions return the unsigned int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string::npos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3e3a35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 if substring not found. The second example searches from right to left starting at position 4. Since the substring is found, the word Yes is printed.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  <w:color w:val="3e3a35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3e3a3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