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sz w:val="44"/>
          <w:szCs w:val="44"/>
          <w:vertAlign w:val="baseline"/>
        </w:rPr>
      </w:pPr>
      <w:r w:rsidDel="00000000" w:rsidR="00000000" w:rsidRPr="00000000">
        <w:rPr>
          <w:b w:val="1"/>
          <w:sz w:val="44"/>
          <w:szCs w:val="44"/>
          <w:vertAlign w:val="baseline"/>
          <w:rtl w:val="0"/>
        </w:rPr>
        <w:t xml:space="preserve">Triangle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0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vertAlign w:val="baseline"/>
          <w:rtl w:val="0"/>
        </w:rPr>
        <w:t xml:space="preserve">Program Description: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Create a program which will test whether three inputted sides will form a triangle. If a triangle is formed output the area, perimeter and type of triangle into label boxes. Adding extra </w:t>
      </w:r>
    </w:p>
    <w:p w:rsidR="00000000" w:rsidDel="00000000" w:rsidP="00000000" w:rsidRDefault="00000000" w:rsidRPr="00000000" w14:paraId="00000004">
      <w:pPr>
        <w:tabs>
          <w:tab w:val="left" w:leader="none" w:pos="1440"/>
        </w:tabs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1440"/>
        </w:tabs>
        <w:rPr>
          <w:rFonts w:ascii="Comic Sans MS" w:cs="Comic Sans MS" w:eastAsia="Comic Sans MS" w:hAnsi="Comic Sans MS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vertAlign w:val="baseline"/>
          <w:rtl w:val="0"/>
        </w:rPr>
        <w:t xml:space="preserve">Rubric: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 Narrow" w:cs="Arial Narrow" w:eastAsia="Arial Narrow" w:hAnsi="Arial Narro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vertAlign w:val="baseline"/>
          <w:rtl w:val="0"/>
        </w:rPr>
        <w:t xml:space="preserve">“B”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- area         - perimeter         - type of triangle, e.g., Right, Isosceles etc.</w:t>
      </w:r>
    </w:p>
    <w:p w:rsidR="00000000" w:rsidDel="00000000" w:rsidP="00000000" w:rsidRDefault="00000000" w:rsidRPr="00000000" w14:paraId="00000008">
      <w:pPr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 Narrow" w:cs="Arial Narrow" w:eastAsia="Arial Narrow" w:hAnsi="Arial Narro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vertAlign w:val="baseline"/>
          <w:rtl w:val="0"/>
        </w:rPr>
        <w:t xml:space="preserve">“A”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-graphics         -calculated angles              -animation</w:t>
      </w:r>
    </w:p>
    <w:p w:rsidR="00000000" w:rsidDel="00000000" w:rsidP="00000000" w:rsidRDefault="00000000" w:rsidRPr="00000000" w14:paraId="0000000B">
      <w:pPr>
        <w:tabs>
          <w:tab w:val="left" w:leader="none" w:pos="1620"/>
        </w:tabs>
        <w:rPr>
          <w:rFonts w:ascii="Comic Sans MS" w:cs="Comic Sans MS" w:eastAsia="Comic Sans MS" w:hAnsi="Comic Sans MS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1620"/>
        </w:tabs>
        <w:rPr>
          <w:rFonts w:ascii="Comic Sans MS" w:cs="Comic Sans MS" w:eastAsia="Comic Sans MS" w:hAnsi="Comic Sans MS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vertAlign w:val="baseline"/>
          <w:rtl w:val="0"/>
        </w:rPr>
        <w:t xml:space="preserve">Sample 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1440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1. Gui before any input: </w:t>
        <w:tab/>
        <w:tab/>
        <w:tab/>
        <w:t xml:space="preserve">      2. Gui if triangle doesn’t exist:                        </w:t>
      </w:r>
    </w:p>
    <w:p w:rsidR="00000000" w:rsidDel="00000000" w:rsidP="00000000" w:rsidRDefault="00000000" w:rsidRPr="00000000" w14:paraId="0000000E">
      <w:pPr>
        <w:tabs>
          <w:tab w:val="left" w:leader="none" w:pos="1620"/>
        </w:tabs>
        <w:rPr>
          <w:rFonts w:ascii="Comic Sans MS" w:cs="Comic Sans MS" w:eastAsia="Comic Sans MS" w:hAnsi="Comic Sans MS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1440"/>
        </w:tabs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862580" cy="193103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1931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3009900</wp:posOffset>
            </wp:positionH>
            <wp:positionV relativeFrom="paragraph">
              <wp:posOffset>9525</wp:posOffset>
            </wp:positionV>
            <wp:extent cx="2781300" cy="192786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10954" r="16348" t="1029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927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tabs>
          <w:tab w:val="left" w:leader="none" w:pos="144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1440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3. Gui if triangle exists:</w:t>
      </w:r>
    </w:p>
    <w:p w:rsidR="00000000" w:rsidDel="00000000" w:rsidP="00000000" w:rsidRDefault="00000000" w:rsidRPr="00000000" w14:paraId="00000012">
      <w:pPr>
        <w:tabs>
          <w:tab w:val="left" w:leader="none" w:pos="1440"/>
        </w:tabs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291840" cy="220916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209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1440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The clear button should bring the entire gui back to the state it was in before any input (figure 1).</w:t>
      </w:r>
    </w:p>
    <w:p w:rsidR="00000000" w:rsidDel="00000000" w:rsidP="00000000" w:rsidRDefault="00000000" w:rsidRPr="00000000" w14:paraId="00000014">
      <w:pPr>
        <w:tabs>
          <w:tab w:val="left" w:leader="none" w:pos="1440"/>
        </w:tabs>
        <w:rPr>
          <w:sz w:val="32"/>
          <w:szCs w:val="32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Remember to tabstop the commands so that tabbing moves smoothly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152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Comic Sans MS" w:cs="Comic Sans MS" w:eastAsia="Comic Sans MS" w:hAnsi="Comic Sans MS"/>
      <w:b w:val="1"/>
      <w:sz w:val="40"/>
      <w:szCs w:val="40"/>
      <w:vertAlign w:val="baseline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-900"/>
        <w:tab w:val="left" w:leader="none" w:pos="1080"/>
      </w:tabs>
    </w:pPr>
    <w:rPr>
      <w:rFonts w:ascii="Arial Narrow" w:cs="Arial Narrow" w:eastAsia="Arial Narrow" w:hAnsi="Arial Narrow"/>
      <w:b w:val="1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