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Breakpoint Actions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Breakpoint Actions page in the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window to create, edit, and remove breakpoint actions. The breakpoint actions defined here are available to all projects in the current workspace.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Actions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New...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 create a new breakpoint action, click </w:t>
            </w:r>
            <w:r w:rsidDel="00000000" w:rsidR="00000000" w:rsidRPr="00000000">
              <w:rPr>
                <w:b w:val="1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 edit the currently selected action, click </w:t>
            </w:r>
            <w:r w:rsidDel="00000000" w:rsidR="00000000" w:rsidRPr="00000000">
              <w:rPr>
                <w:b w:val="1"/>
                <w:rtl w:val="0"/>
              </w:rPr>
              <w:t xml:space="preserve">Edit</w:t>
            </w:r>
            <w:r w:rsidDel="00000000" w:rsidR="00000000" w:rsidRPr="00000000">
              <w:rPr>
                <w:rtl w:val="0"/>
              </w:rPr>
              <w:t xml:space="preserve">. In the Action dialog box that appears, edit the action settings, then 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 delete the currently selected action, click </w:t>
            </w:r>
            <w:r w:rsidDel="00000000" w:rsidR="00000000" w:rsidRPr="00000000">
              <w:rPr>
                <w:b w:val="1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Using breakpoints, watchpoints, and breakpoint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brkpnts_watch.htm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docs.google.com/cdt_u_debug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over_cdt.ht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