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Targets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 Targets view to select the make targets you want to build in your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Make Target toolbar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toolbar options displayed in the Make Targets view.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Make Target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Create Make Target</w:t>
            </w:r>
            <w:r w:rsidDel="00000000" w:rsidR="00000000" w:rsidRPr="00000000">
              <w:rPr>
                <w:rtl w:val="0"/>
              </w:rPr>
              <w:t xml:space="preserve"> dialog box to define a new make target.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Make Target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Edits currently selected target in the </w:t>
            </w:r>
            <w:r w:rsidDel="00000000" w:rsidR="00000000" w:rsidRPr="00000000">
              <w:rPr>
                <w:b w:val="1"/>
                <w:rtl w:val="0"/>
              </w:rPr>
              <w:t xml:space="preserve">Modify Make Target</w:t>
            </w:r>
            <w:r w:rsidDel="00000000" w:rsidR="00000000" w:rsidRPr="00000000">
              <w:rPr>
                <w:rtl w:val="0"/>
              </w:rPr>
              <w:t xml:space="preserve">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Make Target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currently selected target.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to the top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back to a previous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forward to the next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Empty Folders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display of empty folders in the Make Targets view.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hyperlink" Target="http://docs.google.com/tasks/cdt_t_addmaketarget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reference/cdt_o_views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