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Managed Make File, C/C++ Build, Custom Build Steps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Customizes the selected build configuration allowing the specification of a user defined build command step for the selected file. In addition to the build command, the user may specify any additional input file(s) dependencies, the output file(s) generated by the build step, a descriptive message to be displayed in the build output when the command is executed, and a rule for how the custom build step should be applied with respect to other tools defined in the configuration, if any. Custom build steps may be specified for any file type, regardless of the project nature.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from build Excludes the selected file from being built with the selected build configuration. Configuration: Specifies the selected build configuration from the list provided. Resource Configuration settings, Custom Build Steps Defines a custom build step for the selected file. Custom Build Step Applicability Disables the custom build step for the selected file, or applies the custom build step, overriding any other tools defined for the configuration. Additional Input File Name(s) Specifies a semicolon separated list of additional input files required by this build command. The selected file is included by default. Paths are interpreted as relative to the project directory. Output File Name(s) Specifies a semicolon separated list of output files produced by this build command. Paths are interpreted as relative to the build directory. Command Specifies a semicolon separated list of commands that will be executed to perform this build step. Description Specifies an announcement string which will be echoed in the build output when this build step is executed. Restore Defaults Returns any changes back to the settings of the selected configuration. Apply Applies any changes.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 Project Properties, Managed Make File, Info</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 Project Properties, Managed, C/C++ Build, Tool Settings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docs.google.com/cdt_u_mprop_tool_setting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mfile_inf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