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778967dc0bb3533382805c906d7c863ff1d12805.png"/>
            <a:graphic>
              <a:graphicData uri="http://schemas.openxmlformats.org/drawingml/2006/picture">
                <pic:pic>
                  <pic:nvPicPr>
                    <pic:cNvPr id="1" name="image-778967dc0bb3533382805c906d7c863ff1d12805.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write_two_one_page_responses_for_7fe749"/>
      <w:r>
        <w:rPr>
          <w:rFonts w:eastAsia="inter" w:cs="inter" w:ascii="inter" w:hAnsi="inter"/>
          <w:b/>
          <w:color w:val="000000"/>
          <w:sz w:val="39"/>
        </w:rPr>
        <w:t xml:space="preserve">Write two one page responses for a notional Texas Police image recognition request RFI. One is a generic response using what you can find on the web about Belcan and one response with the notional information we developed above to show how the ability to provide a detailed solution and more compelling response.</w:t>
      </w:r>
      <w:bookmarkEnd w:id="0"/>
    </w:p>
    <w:p>
      <w:pPr>
        <w:spacing w:line="360" w:after="210" w:lineRule="auto"/>
      </w:pPr>
      <w:r>
        <w:rPr>
          <w:rFonts w:eastAsia="inter" w:cs="inter" w:ascii="inter" w:hAnsi="inter"/>
          <w:b/>
          <w:color w:val="000000"/>
        </w:rPr>
        <w:t xml:space="preserve">Generic RFI Response for Texas Police Image Recognition RFI (Belcan - Public Information)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Dear Texas Sheriff’s Department,</w:t>
      </w:r>
    </w:p>
    <w:p>
      <w:pPr>
        <w:spacing w:line="360" w:after="210" w:lineRule="auto"/>
      </w:pPr>
      <w:r>
        <w:rPr>
          <w:rFonts w:eastAsia="inter" w:cs="inter" w:ascii="inter" w:hAnsi="inter"/>
          <w:color w:val="000000"/>
        </w:rPr>
        <w:t xml:space="preserve">Belcan is a global leader in engineering, consulting, and technical services, with extensive experience supporting government and law enforcement agencies through advanced technology solutions. Our capabilities in digital engineering, machine learning (ML), and artificial intelligence (AI) position us to deliver powerful and reliable image recognition tools for public safety applications.</w:t>
      </w:r>
    </w:p>
    <w:p>
      <w:pPr>
        <w:spacing w:line="360" w:after="210" w:lineRule="auto"/>
      </w:pPr>
      <w:r>
        <w:rPr>
          <w:rFonts w:eastAsia="inter" w:cs="inter" w:ascii="inter" w:hAnsi="inter"/>
          <w:color w:val="000000"/>
        </w:rPr>
        <w:t xml:space="preserve">Belcan’s Software &amp; Digital Engineering team specializes in delivering scalable solutions using state-of-the-art platforms and methodologies. We have supported U.S. federal and state agencies, including Special Operations and Department of Defense clients, helping to modernize IT systems, improve data accessibility, and leverage AI/ML for mission-critical applications. Our engineering teams have experience in the integration of large datasets, computer vision pipelines, and the development of machine learning models and services for image and video analytics.</w:t>
      </w:r>
      <w:bookmarkStart w:id="1" w:name="fnref1"/>
      <w:bookmarkEnd w:id="1"/>
      <w:hyperlink w:anchor="fn1">
        <w:r>
          <w:rPr>
            <w:rFonts w:eastAsia="inter" w:cs="inter" w:ascii="inter" w:hAnsi="inter"/>
            <w:color w:val="#000"/>
            <w:u w:val="single"/>
            <w:vertAlign w:val="superscript"/>
          </w:rPr>
          <w:t xml:space="preserve">[1]</w:t>
        </w:r>
      </w:hyperlink>
      <w:bookmarkStart w:id="2" w:name="fnref2"/>
      <w:bookmarkEnd w:id="2"/>
      <w:hyperlink w:anchor="fn2">
        <w:r>
          <w:rPr>
            <w:rFonts w:eastAsia="inter" w:cs="inter" w:ascii="inter" w:hAnsi="inter"/>
            <w:color w:val="#000"/>
            <w:u w:val="single"/>
            <w:vertAlign w:val="superscript"/>
          </w:rPr>
          <w:t xml:space="preserve">[2]</w:t>
        </w:r>
      </w:hyperlink>
    </w:p>
    <w:p>
      <w:pPr>
        <w:spacing w:line="360" w:after="210" w:lineRule="auto"/>
      </w:pPr>
      <w:r>
        <w:rPr>
          <w:rFonts w:eastAsia="inter" w:cs="inter" w:ascii="inter" w:hAnsi="inter"/>
          <w:color w:val="000000"/>
        </w:rPr>
        <w:t xml:space="preserve">For law enforcement, Belcan provides:</w:t>
      </w:r>
    </w:p>
    <w:p>
      <w:pPr>
        <w:numPr>
          <w:ilvl w:val="0"/>
          <w:numId w:val="1"/>
        </w:numPr>
        <w:spacing w:line="360" w:before="105" w:after="105" w:lineRule="auto"/>
      </w:pPr>
      <w:r>
        <w:rPr>
          <w:rFonts w:eastAsia="inter" w:cs="inter" w:ascii="inter" w:hAnsi="inter"/>
          <w:color w:val="000000"/>
          <w:sz w:val="21"/>
        </w:rPr>
        <w:t xml:space="preserve">End-to-end computer vision solutions for facial recognition, object detection, and video analytics</w:t>
      </w:r>
    </w:p>
    <w:p>
      <w:pPr>
        <w:numPr>
          <w:ilvl w:val="0"/>
          <w:numId w:val="1"/>
        </w:numPr>
        <w:spacing w:line="360" w:before="105" w:after="105" w:lineRule="auto"/>
      </w:pPr>
      <w:r>
        <w:rPr>
          <w:rFonts w:eastAsia="inter" w:cs="inter" w:ascii="inter" w:hAnsi="inter"/>
          <w:color w:val="000000"/>
          <w:sz w:val="21"/>
        </w:rPr>
        <w:t xml:space="preserve">Integration with existing security camera and IoT systems</w:t>
      </w:r>
    </w:p>
    <w:p>
      <w:pPr>
        <w:numPr>
          <w:ilvl w:val="0"/>
          <w:numId w:val="1"/>
        </w:numPr>
        <w:spacing w:line="360" w:before="105" w:after="105" w:lineRule="auto"/>
      </w:pPr>
      <w:r>
        <w:rPr>
          <w:rFonts w:eastAsia="inter" w:cs="inter" w:ascii="inter" w:hAnsi="inter"/>
          <w:color w:val="000000"/>
          <w:sz w:val="21"/>
        </w:rPr>
        <w:t xml:space="preserve">Data processing pipelines built on secure, scalable cloud or on-premise infrastructure</w:t>
      </w:r>
    </w:p>
    <w:p>
      <w:pPr>
        <w:numPr>
          <w:ilvl w:val="0"/>
          <w:numId w:val="1"/>
        </w:numPr>
        <w:spacing w:line="360" w:before="105" w:after="105" w:lineRule="auto"/>
      </w:pPr>
      <w:r>
        <w:rPr>
          <w:rFonts w:eastAsia="inter" w:cs="inter" w:ascii="inter" w:hAnsi="inter"/>
          <w:color w:val="000000"/>
          <w:sz w:val="21"/>
        </w:rPr>
        <w:t xml:space="preserve">Compliance with public safety and privacy standards</w:t>
      </w:r>
    </w:p>
    <w:p>
      <w:pPr>
        <w:numPr>
          <w:ilvl w:val="0"/>
          <w:numId w:val="1"/>
        </w:numPr>
        <w:spacing w:line="360" w:before="105" w:after="105" w:lineRule="auto"/>
      </w:pPr>
      <w:r>
        <w:rPr>
          <w:rFonts w:eastAsia="inter" w:cs="inter" w:ascii="inter" w:hAnsi="inter"/>
          <w:color w:val="000000"/>
          <w:sz w:val="21"/>
        </w:rPr>
        <w:t xml:space="preserve">Ongoing support, system evolution, and workforce training</w:t>
      </w:r>
    </w:p>
    <w:p>
      <w:pPr>
        <w:spacing w:line="360" w:after="210" w:lineRule="auto"/>
      </w:pPr>
      <w:r>
        <w:rPr>
          <w:rFonts w:eastAsia="inter" w:cs="inter" w:ascii="inter" w:hAnsi="inter"/>
          <w:color w:val="000000"/>
        </w:rPr>
        <w:t xml:space="preserve">Belcan is committed to partnering with Texas law enforcement to deliver innovative technology that increases operational effectiveness, reduces response times, and enhances community safety. Our robust government past performance ensures that we will be a reliable, forward-thinking partner for your image recognition objectives.</w:t>
      </w:r>
    </w:p>
    <w:p>
      <w:pPr>
        <w:spacing w:line="360" w:after="210" w:lineRule="auto"/>
      </w:pPr>
      <w:r>
        <w:rPr>
          <w:rFonts w:eastAsia="inter" w:cs="inter" w:ascii="inter" w:hAnsi="inter"/>
          <w:color w:val="000000"/>
        </w:rPr>
        <w:t xml:space="preserve">Sincerely,</w:t>
      </w:r>
      <w:r>
        <w:rPr>
          <w:rFonts w:eastAsia="inter" w:cs="inter" w:ascii="inter" w:hAnsi="inter"/>
          <w:color w:val="000000"/>
        </w:rPr>
        <w:br w:type="textWrapping"/>
      </w:r>
      <w:r>
        <w:rPr>
          <w:rFonts w:eastAsia="inter" w:cs="inter" w:ascii="inter" w:hAnsi="inter"/>
          <w:color w:val="000000"/>
        </w:rPr>
        <w:t xml:space="preserve">Belcan Government Solutions Team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Detailed/Compelling RFI Response (Notional Data-Driven Example Using Workforce Intelligence Platform)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Dear Texas Sheriff’s Department,</w:t>
      </w:r>
    </w:p>
    <w:p>
      <w:pPr>
        <w:spacing w:line="360" w:after="210" w:lineRule="auto"/>
      </w:pPr>
      <w:r>
        <w:rPr>
          <w:rFonts w:eastAsia="inter" w:cs="inter" w:ascii="inter" w:hAnsi="inter"/>
          <w:color w:val="000000"/>
        </w:rPr>
        <w:t xml:space="preserve">As part of Cognizant and its subsidiary Belcan, we are uniquely positioned to deliver a field-proven, fully auditable, and highly scalable image recognition solution tailored for Texas law enforcement needs.</w:t>
      </w:r>
    </w:p>
    <w:p>
      <w:pPr>
        <w:spacing w:line="360" w:after="210" w:lineRule="auto"/>
      </w:pPr>
      <w:r>
        <w:rPr>
          <w:rFonts w:eastAsia="inter" w:cs="inter" w:ascii="inter" w:hAnsi="inter"/>
          <w:b/>
          <w:color w:val="000000"/>
        </w:rPr>
        <w:t xml:space="preserve">Depth of Experience:</w:t>
      </w:r>
    </w:p>
    <w:p>
      <w:pPr>
        <w:numPr>
          <w:ilvl w:val="0"/>
          <w:numId w:val="2"/>
        </w:numPr>
        <w:spacing w:line="360" w:before="105" w:after="105" w:lineRule="auto"/>
      </w:pPr>
      <w:r>
        <w:rPr>
          <w:rFonts w:eastAsia="inter" w:cs="inter" w:ascii="inter" w:hAnsi="inter"/>
          <w:color w:val="000000"/>
          <w:sz w:val="21"/>
        </w:rPr>
        <w:t xml:space="preserve">Over the past year, our team delivered 12 unique computer vision solutions deployed across law enforcement agencies in Texas and nationwide, including facial recognition, suspect tracking, license plate scanning, and crowd monitoring systems.</w:t>
      </w:r>
    </w:p>
    <w:p>
      <w:pPr>
        <w:numPr>
          <w:ilvl w:val="0"/>
          <w:numId w:val="2"/>
        </w:numPr>
        <w:spacing w:line="360" w:before="105" w:after="105" w:lineRule="auto"/>
      </w:pPr>
      <w:r>
        <w:rPr>
          <w:rFonts w:eastAsia="inter" w:cs="inter" w:ascii="inter" w:hAnsi="inter"/>
          <w:color w:val="000000"/>
          <w:sz w:val="21"/>
        </w:rPr>
        <w:t xml:space="preserve">Our workforce includes 800 Senior Python engineers with direct experience in OpenCV, PyTorch, and state-of-the-art image analytics.</w:t>
      </w:r>
    </w:p>
    <w:p>
      <w:pPr>
        <w:numPr>
          <w:ilvl w:val="0"/>
          <w:numId w:val="2"/>
        </w:numPr>
        <w:spacing w:line="360" w:before="105" w:after="105" w:lineRule="auto"/>
      </w:pPr>
      <w:r>
        <w:rPr>
          <w:rFonts w:eastAsia="inter" w:cs="inter" w:ascii="inter" w:hAnsi="inter"/>
          <w:color w:val="000000"/>
          <w:sz w:val="21"/>
        </w:rPr>
        <w:t xml:space="preserve">We have billed over 250,000 hours supporting law enforcement clients, including the Texas Sheriff’s Department, the NYC Police, and Federal DHS.</w:t>
      </w:r>
    </w:p>
    <w:p>
      <w:pPr>
        <w:spacing w:line="360" w:after="210" w:lineRule="auto"/>
      </w:pPr>
      <w:r>
        <w:rPr>
          <w:rFonts w:eastAsia="inter" w:cs="inter" w:ascii="inter" w:hAnsi="inter"/>
          <w:b/>
          <w:color w:val="000000"/>
        </w:rPr>
        <w:t xml:space="preserve">Relevant Regional Capability:</w:t>
      </w:r>
    </w:p>
    <w:p>
      <w:pPr>
        <w:numPr>
          <w:ilvl w:val="0"/>
          <w:numId w:val="3"/>
        </w:numPr>
        <w:spacing w:line="360" w:before="105" w:after="105" w:lineRule="auto"/>
      </w:pPr>
      <w:r>
        <w:rPr>
          <w:rFonts w:eastAsia="inter" w:cs="inter" w:ascii="inter" w:hAnsi="inter"/>
          <w:color w:val="000000"/>
          <w:sz w:val="21"/>
        </w:rPr>
        <w:t xml:space="preserve">300 staff members, including three regional directors and multiple division leads, are located within Texas—ensuring rapid response and on-site partnership. Our Austin-based directors are minutes from the statewide HQ.</w:t>
      </w:r>
    </w:p>
    <w:p>
      <w:pPr>
        <w:spacing w:line="360" w:after="210" w:lineRule="auto"/>
      </w:pPr>
      <w:r>
        <w:rPr>
          <w:rFonts w:eastAsia="inter" w:cs="inter" w:ascii="inter" w:hAnsi="inter"/>
          <w:b/>
          <w:color w:val="000000"/>
        </w:rPr>
        <w:t xml:space="preserve">Solution Highlights:</w:t>
      </w:r>
    </w:p>
    <w:p>
      <w:pPr>
        <w:numPr>
          <w:ilvl w:val="0"/>
          <w:numId w:val="4"/>
        </w:numPr>
        <w:spacing w:line="360" w:before="105" w:after="105" w:lineRule="auto"/>
      </w:pPr>
      <w:r>
        <w:rPr>
          <w:rFonts w:eastAsia="inter" w:cs="inter" w:ascii="inter" w:hAnsi="inter"/>
          <w:color w:val="000000"/>
          <w:sz w:val="21"/>
        </w:rPr>
        <w:t xml:space="preserve">Full integration with your current camera and evidence management platforms.</w:t>
      </w:r>
    </w:p>
    <w:p>
      <w:pPr>
        <w:numPr>
          <w:ilvl w:val="0"/>
          <w:numId w:val="4"/>
        </w:numPr>
        <w:spacing w:line="360" w:before="105" w:after="105" w:lineRule="auto"/>
      </w:pPr>
      <w:r>
        <w:rPr>
          <w:rFonts w:eastAsia="inter" w:cs="inter" w:ascii="inter" w:hAnsi="inter"/>
          <w:color w:val="000000"/>
          <w:sz w:val="21"/>
        </w:rPr>
        <w:t xml:space="preserve">Cloud and on-premises deployable AI for facial recognition, vehicle identification, and behavioral analytics.</w:t>
      </w:r>
    </w:p>
    <w:p>
      <w:pPr>
        <w:numPr>
          <w:ilvl w:val="0"/>
          <w:numId w:val="4"/>
        </w:numPr>
        <w:spacing w:line="360" w:before="105" w:after="105" w:lineRule="auto"/>
      </w:pPr>
      <w:r>
        <w:rPr>
          <w:rFonts w:eastAsia="inter" w:cs="inter" w:ascii="inter" w:hAnsi="inter"/>
          <w:color w:val="000000"/>
          <w:sz w:val="21"/>
        </w:rPr>
        <w:t xml:space="preserve">Secure, documented codebases with modular deliverables, ensuring compliance and rapid updating.</w:t>
      </w:r>
    </w:p>
    <w:p>
      <w:pPr>
        <w:numPr>
          <w:ilvl w:val="0"/>
          <w:numId w:val="4"/>
        </w:numPr>
        <w:spacing w:line="360" w:before="105" w:after="105" w:lineRule="auto"/>
      </w:pPr>
      <w:r>
        <w:rPr>
          <w:rFonts w:eastAsia="inter" w:cs="inter" w:ascii="inter" w:hAnsi="inter"/>
          <w:color w:val="000000"/>
          <w:sz w:val="21"/>
        </w:rPr>
        <w:t xml:space="preserve">Proven support for projects at scale: for example, our TX Facial Recognition project processed over 500,000 images across 10 regions in under six months.</w:t>
      </w:r>
    </w:p>
    <w:p>
      <w:pPr>
        <w:spacing w:line="360" w:after="210" w:lineRule="auto"/>
      </w:pPr>
      <w:r>
        <w:rPr>
          <w:rFonts w:eastAsia="inter" w:cs="inter" w:ascii="inter" w:hAnsi="inter"/>
          <w:b/>
          <w:color w:val="000000"/>
        </w:rPr>
        <w:t xml:space="preserve">Impact &amp; Value:</w:t>
      </w:r>
    </w:p>
    <w:p>
      <w:pPr>
        <w:numPr>
          <w:ilvl w:val="0"/>
          <w:numId w:val="5"/>
        </w:numPr>
        <w:spacing w:line="360" w:before="105" w:after="105" w:lineRule="auto"/>
      </w:pPr>
      <w:r>
        <w:rPr>
          <w:rFonts w:eastAsia="inter" w:cs="inter" w:ascii="inter" w:hAnsi="inter"/>
          <w:color w:val="000000"/>
          <w:sz w:val="21"/>
        </w:rPr>
        <w:t xml:space="preserve">Our computer vision and data science experience delivers measurable improvements in response times and public safety outcomes.</w:t>
      </w:r>
    </w:p>
    <w:p>
      <w:pPr>
        <w:numPr>
          <w:ilvl w:val="0"/>
          <w:numId w:val="5"/>
        </w:numPr>
        <w:spacing w:line="360" w:before="105" w:after="105" w:lineRule="auto"/>
      </w:pPr>
      <w:r>
        <w:rPr>
          <w:rFonts w:eastAsia="inter" w:cs="inter" w:ascii="inter" w:hAnsi="inter"/>
          <w:color w:val="000000"/>
          <w:sz w:val="21"/>
        </w:rPr>
        <w:t xml:space="preserve">Data-driven workflows enable cross-agency collaboration, compliance audits, and transparent reporting.</w:t>
      </w:r>
    </w:p>
    <w:p>
      <w:pPr>
        <w:spacing w:line="360" w:after="210" w:lineRule="auto"/>
      </w:pPr>
      <w:r>
        <w:rPr>
          <w:rFonts w:eastAsia="inter" w:cs="inter" w:ascii="inter" w:hAnsi="inter"/>
          <w:color w:val="000000"/>
        </w:rPr>
        <w:t xml:space="preserve">Our deep expertise, extensive relevant experience, and large, locally based technical workforce ensure rapid, tailored delivery—from design to deployment and ongoing support. We welcome the opportunity to partner with Texas law enforcement to deliver next-generation image recognition capability.</w:t>
      </w:r>
    </w:p>
    <w:p>
      <w:pPr>
        <w:spacing w:line="360" w:after="210" w:lineRule="auto"/>
      </w:pPr>
      <w:r>
        <w:rPr>
          <w:rFonts w:eastAsia="inter" w:cs="inter" w:ascii="inter" w:hAnsi="inter"/>
          <w:color w:val="000000"/>
        </w:rPr>
        <w:t xml:space="preserve">Sincerely,</w:t>
      </w:r>
      <w:r>
        <w:rPr>
          <w:rFonts w:eastAsia="inter" w:cs="inter" w:ascii="inter" w:hAnsi="inter"/>
          <w:color w:val="000000"/>
        </w:rPr>
        <w:br w:type="textWrapping"/>
      </w:r>
      <w:r>
        <w:rPr>
          <w:rFonts w:eastAsia="inter" w:cs="inter" w:ascii="inter" w:hAnsi="inter"/>
          <w:color w:val="000000"/>
        </w:rPr>
        <w:t xml:space="preserve">Cognizant &amp; Belcan Law Enforcement Solutions Team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Comparison:</w:t>
      </w:r>
    </w:p>
    <w:p>
      <w:pPr>
        <w:numPr>
          <w:ilvl w:val="0"/>
          <w:numId w:val="6"/>
        </w:numPr>
        <w:spacing w:line="360" w:before="105" w:after="105" w:lineRule="auto"/>
      </w:pPr>
      <w:r>
        <w:rPr>
          <w:rFonts w:eastAsia="inter" w:cs="inter" w:ascii="inter" w:hAnsi="inter"/>
          <w:color w:val="000000"/>
          <w:sz w:val="21"/>
        </w:rPr>
        <w:t xml:space="preserve">The first response is broad, lacks specifics, and relies on generic claims.</w:t>
      </w:r>
    </w:p>
    <w:p>
      <w:pPr>
        <w:numPr>
          <w:ilvl w:val="0"/>
          <w:numId w:val="6"/>
        </w:numPr>
        <w:spacing w:line="360" w:before="105" w:after="105" w:lineRule="auto"/>
      </w:pPr>
      <w:r>
        <w:rPr>
          <w:rFonts w:eastAsia="inter" w:cs="inter" w:ascii="inter" w:hAnsi="inter"/>
          <w:color w:val="000000"/>
          <w:sz w:val="21"/>
        </w:rPr>
        <w:t xml:space="preserve">The second response demonstrates the actual scope of staff, project experience, tech stack, regional capability, and historical results, making the proposal far more compelling and client-tailored.</w:t>
      </w:r>
      <w:r>
        <w:rPr>
          <w:rFonts w:eastAsia="inter" w:cs="inter" w:ascii="inter" w:hAnsi="inter"/>
          <w:color w:val="000000"/>
          <w:sz w:val="21"/>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 w:name="fn1"/>
    <w:bookmarkEnd w:id="3"/>
    <w:p>
      <w:pPr>
        <w:numPr>
          <w:ilvl w:val="0"/>
          <w:numId w:val="8"/>
        </w:numPr>
        <w:spacing w:line="360" w:after="210" w:lineRule="auto"/>
      </w:pPr>
      <w:hyperlink r:id="rId6">
        <w:r>
          <w:rPr>
            <w:rFonts w:eastAsia="inter" w:cs="inter" w:ascii="inter" w:hAnsi="inter"/>
            <w:color w:val="#000"/>
            <w:sz w:val="18"/>
            <w:u w:val="single"/>
          </w:rPr>
          <w:t xml:space="preserve">https://www.belcan.com/digital-vision/</w:t>
        </w:r>
      </w:hyperlink>
      <w:r>
        <w:rPr>
          <w:rFonts w:eastAsia="inter" w:cs="inter" w:ascii="inter" w:hAnsi="inter"/>
          <w:color w:val="000000"/>
          <w:sz w:val="18"/>
        </w:rPr>
        <w:t xml:space="preserve"> </w:t>
      </w:r>
    </w:p>
    <w:bookmarkStart w:id="4" w:name="fn2"/>
    <w:bookmarkEnd w:id="4"/>
    <w:p>
      <w:pPr>
        <w:numPr>
          <w:ilvl w:val="0"/>
          <w:numId w:val="8"/>
        </w:numPr>
        <w:spacing w:line="360" w:after="210" w:lineRule="auto"/>
      </w:pPr>
      <w:hyperlink r:id="rId7">
        <w:r>
          <w:rPr>
            <w:rFonts w:eastAsia="inter" w:cs="inter" w:ascii="inter" w:hAnsi="inter"/>
            <w:color w:val="#000"/>
            <w:sz w:val="18"/>
            <w:u w:val="single"/>
          </w:rPr>
          <w:t xml:space="preserve">https://www.belcan.com/solutions/government-solutions/</w:t>
        </w:r>
      </w:hyperlink>
      <w:r>
        <w:rPr>
          <w:rFonts w:eastAsia="inter" w:cs="inter" w:ascii="inter" w:hAnsi="inter"/>
          <w:color w:val="000000"/>
          <w:sz w:val="18"/>
        </w:rPr>
        <w:t xml:space="preserve"> </w:t>
      </w:r>
    </w:p>
    <w:bookmarkStart w:id="5" w:name="fn3"/>
    <w:bookmarkEnd w:id="5"/>
    <w:p>
      <w:pPr>
        <w:numPr>
          <w:ilvl w:val="0"/>
          <w:numId w:val="8"/>
        </w:numPr>
        <w:spacing w:line="360" w:after="210" w:lineRule="auto"/>
      </w:pPr>
      <w:hyperlink r:id="rId8">
        <w:r>
          <w:rPr>
            <w:rFonts w:eastAsia="inter" w:cs="inter" w:ascii="inter" w:hAnsi="inter"/>
            <w:color w:val="#000"/>
            <w:sz w:val="18"/>
            <w:u w:val="single"/>
          </w:rPr>
          <w:t xml:space="preserve">https://www.belcan.com/industries/aerospace/</w:t>
        </w:r>
      </w:hyperlink>
      <w:r>
        <w:rPr>
          <w:rFonts w:eastAsia="inter" w:cs="inter" w:ascii="inter" w:hAnsi="inter"/>
          <w:color w:val="000000"/>
          <w:sz w:val="18"/>
        </w:rPr>
        <w:t xml:space="preserve"> </w:t>
      </w:r>
    </w:p>
    <w:bookmarkStart w:id="6" w:name="fn4"/>
    <w:bookmarkEnd w:id="6"/>
    <w:p>
      <w:pPr>
        <w:numPr>
          <w:ilvl w:val="0"/>
          <w:numId w:val="8"/>
        </w:numPr>
        <w:spacing w:line="360" w:after="210" w:lineRule="auto"/>
      </w:pPr>
      <w:hyperlink r:id="rId9">
        <w:r>
          <w:rPr>
            <w:rFonts w:eastAsia="inter" w:cs="inter" w:ascii="inter" w:hAnsi="inter"/>
            <w:color w:val="#000"/>
            <w:sz w:val="18"/>
            <w:u w:val="single"/>
          </w:rPr>
          <w:t xml:space="preserve">https://redspin.com/case-studies/belcans-journey-through-the-jsvap/</w:t>
        </w:r>
      </w:hyperlink>
      <w:r>
        <w:rPr>
          <w:rFonts w:eastAsia="inter" w:cs="inter" w:ascii="inter" w:hAnsi="inter"/>
          <w:color w:val="000000"/>
          <w:sz w:val="18"/>
        </w:rPr>
        <w:t xml:space="preserve"> </w:t>
      </w:r>
    </w:p>
    <w:bookmarkStart w:id="7" w:name="fn5"/>
    <w:bookmarkEnd w:id="7"/>
    <w:p>
      <w:pPr>
        <w:numPr>
          <w:ilvl w:val="0"/>
          <w:numId w:val="8"/>
        </w:numPr>
        <w:spacing w:line="360" w:after="210" w:lineRule="auto"/>
      </w:pPr>
      <w:hyperlink r:id="rId10">
        <w:r>
          <w:rPr>
            <w:rFonts w:eastAsia="inter" w:cs="inter" w:ascii="inter" w:hAnsi="inter"/>
            <w:color w:val="#000"/>
            <w:sz w:val="18"/>
            <w:u w:val="single"/>
          </w:rPr>
          <w:t xml:space="preserve">https://www.belcan.com/industries/public-sector/</w:t>
        </w:r>
      </w:hyperlink>
      <w:r>
        <w:rPr>
          <w:rFonts w:eastAsia="inter" w:cs="inter" w:ascii="inter" w:hAnsi="inter"/>
          <w:color w:val="000000"/>
          <w:sz w:val="18"/>
        </w:rPr>
        <w:t xml:space="preserve"> </w:t>
      </w:r>
    </w:p>
    <w:bookmarkStart w:id="8" w:name="fn6"/>
    <w:bookmarkEnd w:id="8"/>
    <w:p>
      <w:pPr>
        <w:numPr>
          <w:ilvl w:val="0"/>
          <w:numId w:val="8"/>
        </w:numPr>
        <w:spacing w:line="360" w:after="210" w:lineRule="auto"/>
      </w:pPr>
      <w:hyperlink r:id="rId11">
        <w:r>
          <w:rPr>
            <w:rFonts w:eastAsia="inter" w:cs="inter" w:ascii="inter" w:hAnsi="inter"/>
            <w:color w:val="#000"/>
            <w:sz w:val="18"/>
            <w:u w:val="single"/>
          </w:rPr>
          <w:t xml:space="preserve">https://www.spiritaero.com/pages/release/spirit-aerosystems-welcomes-belcan-to-aerospace-innovation-center-enters-strategic-engineering-partnership/</w:t>
        </w:r>
      </w:hyperlink>
      <w:r>
        <w:rPr>
          <w:rFonts w:eastAsia="inter" w:cs="inter" w:ascii="inter" w:hAnsi="inter"/>
          <w:color w:val="000000"/>
          <w:sz w:val="18"/>
        </w:rPr>
        <w:t xml:space="preserve"> </w:t>
      </w:r>
    </w:p>
    <w:bookmarkStart w:id="9" w:name="fn7"/>
    <w:bookmarkEnd w:id="9"/>
    <w:p>
      <w:pPr>
        <w:numPr>
          <w:ilvl w:val="0"/>
          <w:numId w:val="8"/>
        </w:numPr>
        <w:spacing w:line="360" w:after="210" w:lineRule="auto"/>
      </w:pPr>
      <w:hyperlink r:id="rId12">
        <w:r>
          <w:rPr>
            <w:rFonts w:eastAsia="inter" w:cs="inter" w:ascii="inter" w:hAnsi="inter"/>
            <w:color w:val="#000"/>
            <w:sz w:val="18"/>
            <w:u w:val="single"/>
          </w:rPr>
          <w:t xml:space="preserve">https://www.belcan.com/test-systems/</w:t>
        </w:r>
      </w:hyperlink>
      <w:r>
        <w:rPr>
          <w:rFonts w:eastAsia="inter" w:cs="inter" w:ascii="inter" w:hAnsi="inter"/>
          <w:color w:val="000000"/>
          <w:sz w:val="18"/>
        </w:rPr>
        <w:t xml:space="preserve"> </w:t>
      </w:r>
    </w:p>
    <w:bookmarkStart w:id="10" w:name="fn8"/>
    <w:bookmarkEnd w:id="10"/>
    <w:p>
      <w:pPr>
        <w:numPr>
          <w:ilvl w:val="0"/>
          <w:numId w:val="8"/>
        </w:numPr>
        <w:spacing w:line="360" w:after="210" w:lineRule="auto"/>
      </w:pPr>
      <w:hyperlink r:id="rId13">
        <w:r>
          <w:rPr>
            <w:rFonts w:eastAsia="inter" w:cs="inter" w:ascii="inter" w:hAnsi="inter"/>
            <w:color w:val="#000"/>
            <w:sz w:val="18"/>
            <w:u w:val="single"/>
          </w:rPr>
          <w:t xml:space="preserve">https://www.youtube.com/watch?v=eM7rUxnlLMg</w:t>
        </w:r>
      </w:hyperlink>
      <w:r>
        <w:rPr>
          <w:rFonts w:eastAsia="inter" w:cs="inter" w:ascii="inter" w:hAnsi="inter"/>
          <w:color w:val="000000"/>
          <w:sz w:val="18"/>
        </w:rPr>
        <w:t xml:space="preserve"> </w:t>
      </w:r>
    </w:p>
    <w:bookmarkStart w:id="11" w:name="fn9"/>
    <w:bookmarkEnd w:id="11"/>
    <w:p>
      <w:pPr>
        <w:numPr>
          <w:ilvl w:val="0"/>
          <w:numId w:val="8"/>
        </w:numPr>
        <w:spacing w:line="360" w:after="210" w:lineRule="auto"/>
      </w:pPr>
      <w:hyperlink r:id="rId14">
        <w:r>
          <w:rPr>
            <w:rFonts w:eastAsia="inter" w:cs="inter" w:ascii="inter" w:hAnsi="inter"/>
            <w:color w:val="#000"/>
            <w:sz w:val="18"/>
            <w:u w:val="single"/>
          </w:rPr>
          <w:t xml:space="preserve">https://www.belcan.com/wp-content/uploads/2023/11/2021-ESG-Report.pdf</w:t>
        </w:r>
      </w:hyperlink>
      <w:r>
        <w:rPr>
          <w:rFonts w:eastAsia="inter" w:cs="inter" w:ascii="inter" w:hAnsi="inter"/>
          <w:color w:val="000000"/>
          <w:sz w:val="18"/>
        </w:rPr>
        <w:t xml:space="preserve"> </w:t>
      </w:r>
    </w:p>
    <w:bookmarkStart w:id="12" w:name="fn10"/>
    <w:bookmarkEnd w:id="12"/>
    <w:p>
      <w:pPr>
        <w:numPr>
          <w:ilvl w:val="0"/>
          <w:numId w:val="8"/>
        </w:numPr>
        <w:spacing w:line="360" w:after="210" w:lineRule="auto"/>
      </w:pPr>
      <w:hyperlink r:id="rId15">
        <w:r>
          <w:rPr>
            <w:rFonts w:eastAsia="inter" w:cs="inter" w:ascii="inter" w:hAnsi="inter"/>
            <w:color w:val="#000"/>
            <w:sz w:val="18"/>
            <w:u w:val="single"/>
          </w:rPr>
          <w:t xml:space="preserve">https://www.redactor.com/blog/law-enforcement-leveraging-computer-vision-for-safety-and-privacy</w:t>
        </w:r>
      </w:hyperlink>
      <w:r>
        <w:rPr>
          <w:rFonts w:eastAsia="inter" w:cs="inter" w:ascii="inter" w:hAnsi="inter"/>
          <w:color w:val="000000"/>
          <w:sz w:val="18"/>
        </w:rPr>
        <w:t xml:space="preserve"> </w:t>
      </w:r>
    </w:p>
    <w:bookmarkStart w:id="13" w:name="fn11"/>
    <w:bookmarkEnd w:id="13"/>
    <w:p>
      <w:pPr>
        <w:numPr>
          <w:ilvl w:val="0"/>
          <w:numId w:val="8"/>
        </w:numPr>
        <w:spacing w:line="360" w:after="210" w:lineRule="auto"/>
      </w:pPr>
      <w:hyperlink r:id="rId16">
        <w:r>
          <w:rPr>
            <w:rFonts w:eastAsia="inter" w:cs="inter" w:ascii="inter" w:hAnsi="inter"/>
            <w:color w:val="#000"/>
            <w:sz w:val="18"/>
            <w:u w:val="single"/>
          </w:rPr>
          <w:t xml:space="preserve">https://www.belcan.com/solutions/government-solutions/cyber-cloud-it-modernization/</w:t>
        </w:r>
      </w:hyperlink>
      <w:r>
        <w:rPr>
          <w:rFonts w:eastAsia="inter" w:cs="inter" w:ascii="inter" w:hAnsi="inter"/>
          <w:color w:val="000000"/>
          <w:sz w:val="18"/>
        </w:rPr>
        <w:t xml:space="preserve"> </w:t>
      </w:r>
    </w:p>
    <w:bookmarkStart w:id="14" w:name="fn12"/>
    <w:bookmarkEnd w:id="14"/>
    <w:p>
      <w:pPr>
        <w:numPr>
          <w:ilvl w:val="0"/>
          <w:numId w:val="8"/>
        </w:numPr>
        <w:spacing w:line="360" w:after="210" w:lineRule="auto"/>
      </w:pPr>
      <w:hyperlink r:id="rId17">
        <w:r>
          <w:rPr>
            <w:rFonts w:eastAsia="inter" w:cs="inter" w:ascii="inter" w:hAnsi="inter"/>
            <w:color w:val="#000"/>
            <w:sz w:val="18"/>
            <w:u w:val="single"/>
          </w:rPr>
          <w:t xml:space="preserve">https://arxiv.org/abs/2201.11279</w:t>
        </w:r>
      </w:hyperlink>
      <w:r>
        <w:rPr>
          <w:rFonts w:eastAsia="inter" w:cs="inter" w:ascii="inter" w:hAnsi="inter"/>
          <w:color w:val="000000"/>
          <w:sz w:val="18"/>
        </w:rPr>
        <w:t xml:space="preserve"> </w:t>
      </w:r>
    </w:p>
    <w:bookmarkStart w:id="15" w:name="fn13"/>
    <w:bookmarkEnd w:id="15"/>
    <w:p>
      <w:pPr>
        <w:numPr>
          <w:ilvl w:val="0"/>
          <w:numId w:val="8"/>
        </w:numPr>
        <w:spacing w:line="360" w:after="210" w:lineRule="auto"/>
      </w:pPr>
      <w:hyperlink r:id="rId18">
        <w:r>
          <w:rPr>
            <w:rFonts w:eastAsia="inter" w:cs="inter" w:ascii="inter" w:hAnsi="inter"/>
            <w:color w:val="#000"/>
            <w:sz w:val="18"/>
            <w:u w:val="single"/>
          </w:rPr>
          <w:t xml:space="preserve">https://www.meegle.com/en_us/topics/computer-vision/computer-vision-in-law-enforcement</w:t>
        </w:r>
      </w:hyperlink>
      <w:r>
        <w:rPr>
          <w:rFonts w:eastAsia="inter" w:cs="inter" w:ascii="inter" w:hAnsi="inter"/>
          <w:color w:val="000000"/>
          <w:sz w:val="18"/>
        </w:rPr>
        <w:t xml:space="preserve"> </w:t>
      </w:r>
    </w:p>
    <w:bookmarkStart w:id="16" w:name="fn14"/>
    <w:bookmarkEnd w:id="16"/>
    <w:p>
      <w:pPr>
        <w:numPr>
          <w:ilvl w:val="0"/>
          <w:numId w:val="8"/>
        </w:numPr>
        <w:spacing w:line="360" w:after="210" w:lineRule="auto"/>
      </w:pPr>
      <w:hyperlink r:id="rId19">
        <w:r>
          <w:rPr>
            <w:rFonts w:eastAsia="inter" w:cs="inter" w:ascii="inter" w:hAnsi="inter"/>
            <w:color w:val="#000"/>
            <w:sz w:val="18"/>
            <w:u w:val="single"/>
          </w:rPr>
          <w:t xml:space="preserve">https://www.belcan.com/solutions/software-digital-engineering-solutions/</w:t>
        </w:r>
      </w:hyperlink>
      <w:r>
        <w:rPr>
          <w:rFonts w:eastAsia="inter" w:cs="inter" w:ascii="inter" w:hAnsi="inter"/>
          <w:color w:val="000000"/>
          <w:sz w:val="18"/>
        </w:rPr>
        <w:t xml:space="preserve"> </w:t>
      </w:r>
    </w:p>
    <w:bookmarkStart w:id="17" w:name="fn15"/>
    <w:bookmarkEnd w:id="17"/>
    <w:p>
      <w:pPr>
        <w:numPr>
          <w:ilvl w:val="0"/>
          <w:numId w:val="8"/>
        </w:numPr>
        <w:spacing w:line="360" w:after="210" w:lineRule="auto"/>
      </w:pPr>
      <w:hyperlink r:id="rId20">
        <w:r>
          <w:rPr>
            <w:rFonts w:eastAsia="inter" w:cs="inter" w:ascii="inter" w:hAnsi="inter"/>
            <w:color w:val="#000"/>
            <w:sz w:val="18"/>
            <w:u w:val="single"/>
          </w:rPr>
          <w:t xml:space="preserve">https://www.belcan.com</w:t>
        </w:r>
      </w:hyperlink>
      <w:r>
        <w:rPr>
          <w:rFonts w:eastAsia="inter" w:cs="inter" w:ascii="inter" w:hAnsi="inter"/>
          <w:color w:val="000000"/>
          <w:sz w:val="18"/>
        </w:rPr>
        <w:t xml:space="preserve"> </w:t>
      </w:r>
    </w:p>
    <w:bookmarkStart w:id="18" w:name="fn16"/>
    <w:bookmarkEnd w:id="18"/>
    <w:p>
      <w:pPr>
        <w:numPr>
          <w:ilvl w:val="0"/>
          <w:numId w:val="8"/>
        </w:numPr>
        <w:spacing w:line="360" w:after="210" w:lineRule="auto"/>
      </w:pPr>
      <w:hyperlink r:id="rId21">
        <w:r>
          <w:rPr>
            <w:rFonts w:eastAsia="inter" w:cs="inter" w:ascii="inter" w:hAnsi="inter"/>
            <w:color w:val="#000"/>
            <w:sz w:val="18"/>
            <w:u w:val="single"/>
          </w:rPr>
          <w:t xml:space="preserve">https://www.criticalts.com/articles/how-ai-analytics-are-revolutionizing-law-enforcement-surveillance/</w:t>
        </w:r>
      </w:hyperlink>
      <w:r>
        <w:rPr>
          <w:rFonts w:eastAsia="inter" w:cs="inter" w:ascii="inter" w:hAnsi="inter"/>
          <w:color w:val="000000"/>
          <w:sz w:val="18"/>
        </w:rPr>
        <w:t xml:space="preserve"> </w:t>
      </w:r>
    </w:p>
    <w:bookmarkStart w:id="19" w:name="fn17"/>
    <w:bookmarkEnd w:id="19"/>
    <w:p>
      <w:pPr>
        <w:numPr>
          <w:ilvl w:val="0"/>
          <w:numId w:val="8"/>
        </w:numPr>
        <w:spacing w:line="360" w:after="210" w:lineRule="auto"/>
      </w:pPr>
      <w:hyperlink r:id="rId22">
        <w:r>
          <w:rPr>
            <w:rFonts w:eastAsia="inter" w:cs="inter" w:ascii="inter" w:hAnsi="inter"/>
            <w:color w:val="#000"/>
            <w:sz w:val="18"/>
            <w:u w:val="single"/>
          </w:rPr>
          <w:t xml:space="preserve">https://www.belcan.com/employment/</w:t>
        </w:r>
      </w:hyperlink>
      <w:r>
        <w:rPr>
          <w:rFonts w:eastAsia="inter" w:cs="inter" w:ascii="inter" w:hAnsi="inter"/>
          <w:color w:val="000000"/>
          <w:sz w:val="18"/>
        </w:rPr>
        <w:t xml:space="preserve"> </w:t>
      </w:r>
    </w:p>
    <w:bookmarkStart w:id="20" w:name="fn18"/>
    <w:bookmarkEnd w:id="20"/>
    <w:p>
      <w:pPr>
        <w:numPr>
          <w:ilvl w:val="0"/>
          <w:numId w:val="8"/>
        </w:numPr>
        <w:spacing w:line="360" w:after="210" w:lineRule="auto"/>
      </w:pPr>
      <w:hyperlink r:id="rId23">
        <w:r>
          <w:rPr>
            <w:rFonts w:eastAsia="inter" w:cs="inter" w:ascii="inter" w:hAnsi="inter"/>
            <w:color w:val="#000"/>
            <w:sz w:val="18"/>
            <w:u w:val="single"/>
          </w:rPr>
          <w:t xml:space="preserve">https://www.belcan.com/wp-content/uploads/2021/06/RS3-Master-Contract.pdf</w:t>
        </w:r>
      </w:hyperlink>
      <w:r>
        <w:rPr>
          <w:rFonts w:eastAsia="inter" w:cs="inter" w:ascii="inter" w:hAnsi="inter"/>
          <w:color w:val="000000"/>
          <w:sz w:val="18"/>
        </w:rPr>
        <w:t xml:space="preserve"> </w:t>
      </w:r>
    </w:p>
    <w:bookmarkStart w:id="21" w:name="fn19"/>
    <w:bookmarkEnd w:id="21"/>
    <w:p>
      <w:pPr>
        <w:numPr>
          <w:ilvl w:val="0"/>
          <w:numId w:val="8"/>
        </w:numPr>
        <w:spacing w:line="360" w:after="210" w:lineRule="auto"/>
      </w:pPr>
      <w:hyperlink r:id="rId24">
        <w:r>
          <w:rPr>
            <w:rFonts w:eastAsia="inter" w:cs="inter" w:ascii="inter" w:hAnsi="inter"/>
            <w:color w:val="#000"/>
            <w:sz w:val="18"/>
            <w:u w:val="single"/>
          </w:rPr>
          <w:t xml:space="preserve">https://www.belcan.com/solutions/workforce-solutions/</w:t>
        </w:r>
      </w:hyperlink>
      <w:r>
        <w:rPr>
          <w:rFonts w:eastAsia="inter" w:cs="inter" w:ascii="inter" w:hAnsi="inter"/>
          <w:color w:val="000000"/>
          <w:sz w:val="18"/>
        </w:rPr>
        <w:t xml:space="preserve"> </w:t>
      </w:r>
    </w:p>
    <w:bookmarkStart w:id="22" w:name="fn20"/>
    <w:bookmarkEnd w:id="22"/>
    <w:p>
      <w:pPr>
        <w:numPr>
          <w:ilvl w:val="0"/>
          <w:numId w:val="8"/>
        </w:numPr>
        <w:spacing w:line="360" w:after="210" w:lineRule="auto"/>
      </w:pPr>
      <w:hyperlink r:id="rId25">
        <w:r>
          <w:rPr>
            <w:rFonts w:eastAsia="inter" w:cs="inter" w:ascii="inter" w:hAnsi="inter"/>
            <w:color w:val="#000"/>
            <w:sz w:val="18"/>
            <w:u w:val="single"/>
          </w:rPr>
          <w:t xml:space="preserve">https://www.belcan.com/solutions/government-solutions/managed-services/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78967dc0bb3533382805c906d7c863ff1d12805.png" TargetMode="Internal"/><Relationship Id="rId6" Type="http://schemas.openxmlformats.org/officeDocument/2006/relationships/hyperlink" Target="https://www.belcan.com/digital-vision/" TargetMode="External"/><Relationship Id="rId7" Type="http://schemas.openxmlformats.org/officeDocument/2006/relationships/hyperlink" Target="https://www.belcan.com/solutions/government-solutions/" TargetMode="External"/><Relationship Id="rId8" Type="http://schemas.openxmlformats.org/officeDocument/2006/relationships/hyperlink" Target="https://www.belcan.com/industries/aerospace/" TargetMode="External"/><Relationship Id="rId9" Type="http://schemas.openxmlformats.org/officeDocument/2006/relationships/hyperlink" Target="https://redspin.com/case-studies/belcans-journey-through-the-jsvap/" TargetMode="External"/><Relationship Id="rId10" Type="http://schemas.openxmlformats.org/officeDocument/2006/relationships/hyperlink" Target="https://www.belcan.com/industries/public-sector/" TargetMode="External"/><Relationship Id="rId11" Type="http://schemas.openxmlformats.org/officeDocument/2006/relationships/hyperlink" Target="https://www.spiritaero.com/pages/release/spirit-aerosystems-welcomes-belcan-to-aerospace-innovation-center-enters-strategic-engineering-partnership/" TargetMode="External"/><Relationship Id="rId12" Type="http://schemas.openxmlformats.org/officeDocument/2006/relationships/hyperlink" Target="https://www.belcan.com/test-systems/" TargetMode="External"/><Relationship Id="rId13" Type="http://schemas.openxmlformats.org/officeDocument/2006/relationships/hyperlink" Target="https://www.youtube.com/watch?v=eM7rUxnlLMg" TargetMode="External"/><Relationship Id="rId14" Type="http://schemas.openxmlformats.org/officeDocument/2006/relationships/hyperlink" Target="https://www.belcan.com/wp-content/uploads/2023/11/2021-ESG-Report.pdf" TargetMode="External"/><Relationship Id="rId15" Type="http://schemas.openxmlformats.org/officeDocument/2006/relationships/hyperlink" Target="https://www.redactor.com/blog/law-enforcement-leveraging-computer-vision-for-safety-and-privacy" TargetMode="External"/><Relationship Id="rId16" Type="http://schemas.openxmlformats.org/officeDocument/2006/relationships/hyperlink" Target="https://www.belcan.com/solutions/government-solutions/cyber-cloud-it-modernization/" TargetMode="External"/><Relationship Id="rId17" Type="http://schemas.openxmlformats.org/officeDocument/2006/relationships/hyperlink" Target="https://arxiv.org/abs/2201.11279" TargetMode="External"/><Relationship Id="rId18" Type="http://schemas.openxmlformats.org/officeDocument/2006/relationships/hyperlink" Target="https://www.meegle.com/en_us/topics/computer-vision/computer-vision-in-law-enforcement" TargetMode="External"/><Relationship Id="rId19" Type="http://schemas.openxmlformats.org/officeDocument/2006/relationships/hyperlink" Target="https://www.belcan.com/solutions/software-digital-engineering-solutions/" TargetMode="External"/><Relationship Id="rId20" Type="http://schemas.openxmlformats.org/officeDocument/2006/relationships/hyperlink" Target="https://www.belcan.com" TargetMode="External"/><Relationship Id="rId21" Type="http://schemas.openxmlformats.org/officeDocument/2006/relationships/hyperlink" Target="https://www.criticalts.com/articles/how-ai-analytics-are-revolutionizing-law-enforcement-surveillance/" TargetMode="External"/><Relationship Id="rId22" Type="http://schemas.openxmlformats.org/officeDocument/2006/relationships/hyperlink" Target="https://www.belcan.com/employment/" TargetMode="External"/><Relationship Id="rId23" Type="http://schemas.openxmlformats.org/officeDocument/2006/relationships/hyperlink" Target="https://www.belcan.com/wp-content/uploads/2021/06/RS3-Master-Contract.pdf" TargetMode="External"/><Relationship Id="rId24" Type="http://schemas.openxmlformats.org/officeDocument/2006/relationships/hyperlink" Target="https://www.belcan.com/solutions/workforce-solutions/" TargetMode="External"/><Relationship Id="rId25" Type="http://schemas.openxmlformats.org/officeDocument/2006/relationships/hyperlink" Target="https://www.belcan.com/solutions/government-solutions/managed-service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2025-10-19T16:00:22.674Z</dcterms:created>
  <dcterms:modified xsi:type="dcterms:W3CDTF">2025-10-19T16:00:22.674Z</dcterms:modified>
</cp:coreProperties>
</file>