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EB80F">
      <w:pPr>
        <w:spacing w:after="0" w:line="240" w:lineRule="auto"/>
      </w:pPr>
    </w:p>
    <w:p w14:paraId="666B69BB">
      <w:pPr>
        <w:spacing w:after="0" w:line="240" w:lineRule="auto"/>
      </w:pPr>
    </w:p>
    <w:p w14:paraId="649A97D4">
      <w:pPr>
        <w:spacing w:after="0" w:line="240" w:lineRule="auto"/>
      </w:pPr>
    </w:p>
    <w:p w14:paraId="15DBB314">
      <w:pPr>
        <w:spacing w:after="0" w:line="240" w:lineRule="auto"/>
      </w:pPr>
    </w:p>
    <w:p w14:paraId="183F1D67">
      <w:pPr>
        <w:spacing w:after="120"/>
        <w:jc w:val="center"/>
      </w:pPr>
      <w:r>
        <w:rPr>
          <w:rFonts w:ascii="微软雅黑" w:hAnsi="微软雅黑" w:eastAsia="微软雅黑"/>
          <w:b w:val="0"/>
          <w:color w:val="2E5C8A"/>
          <w:sz w:val="24"/>
        </w:rPr>
        <w:t>软件工程 · 开源软件泛读报告</w:t>
      </w:r>
    </w:p>
    <w:p w14:paraId="48E2A0FB">
      <w:pPr>
        <w:spacing w:before="200" w:after="0" w:line="336" w:lineRule="auto"/>
        <w:jc w:val="center"/>
      </w:pPr>
      <w:r>
        <w:rPr>
          <w:rFonts w:ascii="微软雅黑" w:hAnsi="微软雅黑" w:eastAsia="微软雅黑"/>
          <w:b/>
          <w:color w:val="1F3352"/>
          <w:sz w:val="60"/>
        </w:rPr>
        <w:t>“DjangoBlog”开源软件系统</w:t>
      </w:r>
    </w:p>
    <w:p w14:paraId="17EE3DB6">
      <w:pPr>
        <w:spacing w:before="80" w:after="0"/>
        <w:jc w:val="center"/>
      </w:pPr>
      <w:r>
        <w:rPr>
          <w:rFonts w:ascii="微软雅黑" w:hAnsi="微软雅黑" w:eastAsia="微软雅黑"/>
          <w:b/>
          <w:color w:val="1F3352"/>
          <w:sz w:val="60"/>
        </w:rPr>
        <w:t>的泛读报告</w:t>
      </w:r>
    </w:p>
    <w:p w14:paraId="541CBBB7">
      <w:pPr>
        <w:spacing w:before="520" w:after="0"/>
        <w:jc w:val="center"/>
      </w:pPr>
      <w:r>
        <w:rPr>
          <w:rFonts w:ascii="宋体" w:hAnsi="宋体" w:eastAsia="宋体"/>
          <w:b w:val="0"/>
          <w:color w:val="6B7280"/>
          <w:sz w:val="22"/>
        </w:rPr>
        <w:t>—  用例、数据流、数据模型、软件架构与类间关系  —</w:t>
      </w:r>
    </w:p>
    <w:p w14:paraId="123119B6">
      <w:pPr>
        <w:spacing w:after="0" w:line="240" w:lineRule="auto"/>
      </w:pPr>
    </w:p>
    <w:p w14:paraId="7E14769F">
      <w:pPr>
        <w:spacing w:after="0" w:line="240" w:lineRule="auto"/>
      </w:pPr>
    </w:p>
    <w:p w14:paraId="62C020EC">
      <w:pPr>
        <w:spacing w:after="0" w:line="240" w:lineRule="auto"/>
      </w:pPr>
    </w:p>
    <w:p w14:paraId="006C6EF8">
      <w:pPr>
        <w:spacing w:after="0" w:line="240" w:lineRule="auto"/>
      </w:pPr>
    </w:p>
    <w:p w14:paraId="4CD780C7">
      <w:pPr>
        <w:spacing w:after="0" w:line="240" w:lineRule="auto"/>
      </w:pPr>
    </w:p>
    <w:tbl>
      <w:tblPr>
        <w:tblStyle w:val="9"/>
        <w:tblW w:w="0" w:type="auto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443"/>
      </w:tblGrid>
      <w:tr w14:paraId="7CF554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55896B3">
            <w:pPr>
              <w:spacing w:before="60" w:after="60"/>
              <w:jc w:val="both"/>
            </w:pPr>
            <w:r>
              <w:rPr>
                <w:rFonts w:ascii="微软雅黑" w:hAnsi="微软雅黑" w:eastAsia="微软雅黑"/>
                <w:b/>
                <w:color w:val="595F69"/>
                <w:sz w:val="20"/>
              </w:rPr>
              <w:t>组　　号</w:t>
            </w:r>
          </w:p>
        </w:tc>
        <w:tc>
          <w:tcPr>
            <w:tcW w:w="5443" w:type="dxa"/>
          </w:tcPr>
          <w:p w14:paraId="4E2E4B7C"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0"/>
              </w:rPr>
              <w:t>6-8</w:t>
            </w:r>
          </w:p>
        </w:tc>
      </w:tr>
      <w:tr w14:paraId="5DD4F3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510706">
            <w:pPr>
              <w:spacing w:before="60" w:after="60"/>
              <w:jc w:val="both"/>
            </w:pPr>
            <w:r>
              <w:rPr>
                <w:rFonts w:ascii="微软雅黑" w:hAnsi="微软雅黑" w:eastAsia="微软雅黑"/>
                <w:b/>
                <w:color w:val="595F69"/>
                <w:sz w:val="20"/>
              </w:rPr>
              <w:t>小组成员</w:t>
            </w:r>
          </w:p>
        </w:tc>
        <w:tc>
          <w:tcPr>
            <w:tcW w:w="5443" w:type="dxa"/>
          </w:tcPr>
          <w:p w14:paraId="2CD8CFF9"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0"/>
              </w:rPr>
              <w:t>宗凡浩　曾繁浩　宋璟颀　任滨畅　潘少杰　陈添翼</w:t>
            </w:r>
          </w:p>
        </w:tc>
      </w:tr>
      <w:tr w14:paraId="7C2C1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DABFC88">
            <w:pPr>
              <w:spacing w:before="60" w:after="60"/>
              <w:jc w:val="both"/>
            </w:pPr>
            <w:r>
              <w:rPr>
                <w:rFonts w:ascii="微软雅黑" w:hAnsi="微软雅黑" w:eastAsia="微软雅黑"/>
                <w:b/>
                <w:color w:val="595F69"/>
                <w:sz w:val="20"/>
              </w:rPr>
              <w:t>分析对象</w:t>
            </w:r>
          </w:p>
        </w:tc>
        <w:tc>
          <w:tcPr>
            <w:tcW w:w="5443" w:type="dxa"/>
          </w:tcPr>
          <w:p w14:paraId="0AD0A2BA"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0"/>
              </w:rPr>
              <w:t>DjangoBlog（Django 5.2）</w:t>
            </w:r>
          </w:p>
        </w:tc>
      </w:tr>
      <w:tr w14:paraId="47A8FB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D44C780">
            <w:pPr>
              <w:spacing w:before="60" w:after="60"/>
              <w:jc w:val="both"/>
            </w:pPr>
            <w:r>
              <w:rPr>
                <w:rFonts w:ascii="微软雅黑" w:hAnsi="微软雅黑" w:eastAsia="微软雅黑"/>
                <w:b/>
                <w:color w:val="595F69"/>
                <w:sz w:val="20"/>
              </w:rPr>
              <w:t>日　　期</w:t>
            </w:r>
          </w:p>
        </w:tc>
        <w:tc>
          <w:tcPr>
            <w:tcW w:w="5443" w:type="dxa"/>
          </w:tcPr>
          <w:p w14:paraId="38D18786"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0"/>
              </w:rPr>
              <w:t>2026 年 10 月</w:t>
            </w:r>
          </w:p>
        </w:tc>
      </w:tr>
    </w:tbl>
    <w:p w14:paraId="04F15D54">
      <w:r>
        <w:br w:type="page"/>
      </w:r>
    </w:p>
    <w:p w14:paraId="5281E20A">
      <w:pPr>
        <w:spacing w:after="320"/>
        <w:jc w:val="center"/>
      </w:pPr>
      <w:r>
        <w:rPr>
          <w:rFonts w:ascii="微软雅黑" w:hAnsi="微软雅黑" w:eastAsia="微软雅黑"/>
          <w:b/>
          <w:color w:val="1F3352"/>
          <w:sz w:val="36"/>
        </w:rPr>
        <w:t>目　　录</w:t>
      </w:r>
    </w:p>
    <w:p w14:paraId="38E4A9BF"/>
    <w:p w14:paraId="70120ABD">
      <w:pPr>
        <w:rPr>
          <w:rFonts w:ascii="宋体" w:hAnsi="宋体" w:eastAsia="宋体"/>
          <w:b w:val="0"/>
          <w:color w:val="333333"/>
          <w:sz w:val="21"/>
        </w:rPr>
      </w:pPr>
      <w:r>
        <w:rPr>
          <w:rFonts w:ascii="宋体" w:hAnsi="宋体" w:eastAsia="宋体"/>
          <w:b w:val="0"/>
          <w:color w:val="333333"/>
          <w:sz w:val="21"/>
        </w:rPr>
        <w:fldChar w:fldCharType="begin"/>
      </w:r>
      <w:r>
        <w:rPr>
          <w:rFonts w:ascii="宋体" w:hAnsi="宋体" w:eastAsia="宋体"/>
          <w:b w:val="0"/>
          <w:color w:val="333333"/>
          <w:sz w:val="21"/>
        </w:rPr>
        <w:instrText xml:space="preserve"> TOC \o "1-3" \h \z \u </w:instrText>
      </w:r>
      <w:r>
        <w:rPr>
          <w:rFonts w:ascii="宋体" w:hAnsi="宋体" w:eastAsia="宋体"/>
          <w:b w:val="0"/>
          <w:color w:val="333333"/>
          <w:sz w:val="21"/>
        </w:rPr>
        <w:fldChar w:fldCharType="separate"/>
      </w:r>
    </w:p>
    <w:sdt>
      <w:sdtPr>
        <w:rPr>
          <w:rFonts w:ascii="宋体" w:hAnsi="宋体" w:eastAsia="宋体" w:cstheme="minorBidi"/>
          <w:b w:val="0"/>
          <w:i w:val="0"/>
          <w:sz w:val="21"/>
          <w:szCs w:val="22"/>
          <w:lang w:val="en-US" w:eastAsia="en-US" w:bidi="ar-SA"/>
        </w:rPr>
        <w:id w:val="14745560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i w:val="0"/>
          <w:sz w:val="21"/>
          <w:szCs w:val="22"/>
          <w:lang w:val="en-US" w:eastAsia="en-US" w:bidi="ar-SA"/>
        </w:rPr>
      </w:sdtEndPr>
      <w:sdtContent>
        <w:p w14:paraId="6A1F7D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03E2C8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  开源软件的功能描述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A7FE3A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  界面分析</w:t>
          </w:r>
          <w:r>
            <w:tab/>
          </w:r>
          <w:r>
            <w:fldChar w:fldCharType="begin"/>
          </w:r>
          <w:r>
            <w:instrText xml:space="preserve"> PAGEREF _Toc150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037CB86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_Toc6382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  数据模型分析</w:t>
          </w:r>
          <w:r>
            <w:tab/>
          </w:r>
          <w:r>
            <w:fldChar w:fldCharType="begin"/>
          </w:r>
          <w:r>
            <w:instrText xml:space="preserve"> PAGEREF _Toc6382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FBCF4DD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_Toc637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  软件架构及各个包和类的作用</w:t>
          </w:r>
          <w:r>
            <w:tab/>
          </w:r>
          <w:r>
            <w:fldChar w:fldCharType="begin"/>
          </w:r>
          <w:r>
            <w:instrText xml:space="preserve"> PAGEREF _Toc637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2C46AF8">
          <w:pPr>
            <w:pStyle w:val="8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_Toc24315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  软件功能与类间的对应关系</w:t>
          </w:r>
          <w:r>
            <w:tab/>
          </w:r>
          <w:r>
            <w:fldChar w:fldCharType="begin"/>
          </w:r>
          <w:r>
            <w:instrText xml:space="preserve"> PAGEREF _Toc24315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1FFF8A0">
          <w:r>
            <w:fldChar w:fldCharType="end"/>
          </w:r>
        </w:p>
      </w:sdtContent>
    </w:sdt>
    <w:p w14:paraId="6D8CE08B">
      <w:r>
        <w:rPr>
          <w:rFonts w:ascii="宋体" w:hAnsi="宋体" w:eastAsia="宋体"/>
          <w:b w:val="0"/>
          <w:color w:val="333333"/>
          <w:sz w:val="21"/>
        </w:rPr>
        <w:fldChar w:fldCharType="end"/>
      </w:r>
    </w:p>
    <w:p w14:paraId="0FB0E8A0">
      <w:r>
        <w:br w:type="page"/>
      </w:r>
    </w:p>
    <w:p w14:paraId="52D96A08">
      <w:pPr>
        <w:pStyle w:val="2"/>
        <w:keepNext/>
        <w:pBdr>
          <w:bottom w:val="single" w:color="2E5C8A" w:sz="12" w:space="6"/>
        </w:pBdr>
        <w:spacing w:before="0" w:after="280"/>
      </w:pPr>
      <w:bookmarkStart w:id="0" w:name="_Toc2310"/>
      <w:r>
        <w:rPr>
          <w:rFonts w:ascii="微软雅黑" w:hAnsi="微软雅黑" w:eastAsia="微软雅黑"/>
          <w:b/>
          <w:color w:val="1F3352"/>
          <w:sz w:val="34"/>
        </w:rPr>
        <w:t>1  开源软件的功能描述</w:t>
      </w:r>
      <w:bookmarkEnd w:id="0"/>
    </w:p>
    <w:p w14:paraId="6874DC0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本章先给出系统的参与者、用例图与用例说明，再以结构化分析方法描述系统的数据流图与数据字典。</w:t>
      </w:r>
    </w:p>
    <w:p w14:paraId="67675332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1.1  用例图和用例图说明</w:t>
      </w:r>
    </w:p>
    <w:p w14:paraId="76ABA36A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本节从参与者、用例图与用例说明三个方面描述 DjangoBlog 对外提供的功能，并给出用户登录与发表评论两个核心用例的顺序图。</w:t>
      </w:r>
    </w:p>
    <w:p w14:paraId="242A688F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1.1.1  参与者（Actor）</w:t>
      </w:r>
    </w:p>
    <w:p w14:paraId="3FC85651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表1-1  参与者说明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7B062B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4283DCB9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参与者</w:t>
            </w:r>
          </w:p>
        </w:tc>
        <w:tc>
          <w:tcPr>
            <w:tcW w:w="6576" w:type="dxa"/>
            <w:tcBorders>
              <w:bottom w:val="single" w:color="000000" w:sz="6" w:space="0"/>
            </w:tcBorders>
            <w:vAlign w:val="center"/>
          </w:tcPr>
          <w:p w14:paraId="5392190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41BA1B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2664A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游客</w:t>
            </w:r>
          </w:p>
        </w:tc>
        <w:tc>
          <w:tcPr>
            <w:tcW w:w="6576" w:type="dxa"/>
            <w:vAlign w:val="center"/>
          </w:tcPr>
          <w:p w14:paraId="4D74DB6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未登录的匿名访客</w:t>
            </w:r>
          </w:p>
        </w:tc>
      </w:tr>
      <w:tr w14:paraId="49B3CBE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4B152A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注册用户</w:t>
            </w:r>
          </w:p>
        </w:tc>
        <w:tc>
          <w:tcPr>
            <w:tcW w:w="6576" w:type="dxa"/>
            <w:vAlign w:val="center"/>
          </w:tcPr>
          <w:p w14:paraId="4434304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已登录的普通用户（博主/读者）</w:t>
            </w:r>
          </w:p>
        </w:tc>
      </w:tr>
      <w:tr w14:paraId="1F9F1C7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05AAB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w="6576" w:type="dxa"/>
            <w:vAlign w:val="center"/>
          </w:tcPr>
          <w:p w14:paraId="128FA82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站点维护者，通过后台管理内容</w:t>
            </w:r>
          </w:p>
        </w:tc>
      </w:tr>
      <w:tr w14:paraId="5ADBBA2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DF1BF5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搜索引擎</w:t>
            </w:r>
          </w:p>
        </w:tc>
        <w:tc>
          <w:tcPr>
            <w:tcW w:w="6576" w:type="dxa"/>
            <w:vAlign w:val="center"/>
          </w:tcPr>
          <w:p w14:paraId="46C4C00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抓取站点地图/RSS 的爬虫</w:t>
            </w:r>
          </w:p>
        </w:tc>
      </w:tr>
      <w:tr w14:paraId="4370BA1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C4859A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微信公众号</w:t>
            </w:r>
          </w:p>
        </w:tc>
        <w:tc>
          <w:tcPr>
            <w:tcW w:w="6576" w:type="dxa"/>
            <w:vAlign w:val="center"/>
          </w:tcPr>
          <w:p w14:paraId="3D00D7D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通过机器人交互的外部平台</w:t>
            </w:r>
          </w:p>
        </w:tc>
      </w:tr>
      <w:tr w14:paraId="6AA5890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0E9232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第三方平台</w:t>
            </w:r>
          </w:p>
        </w:tc>
        <w:tc>
          <w:tcPr>
            <w:tcW w:w="6576" w:type="dxa"/>
            <w:vAlign w:val="center"/>
          </w:tcPr>
          <w:p w14:paraId="7DAA8B1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提供 OAuth 登录的外部服务</w:t>
            </w:r>
          </w:p>
        </w:tc>
      </w:tr>
    </w:tbl>
    <w:p w14:paraId="5C1F785C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1.1.2  用例图</w:t>
      </w:r>
    </w:p>
    <w:p w14:paraId="24366699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系统的用例图如图1-1 所示。图中矩形边界表示系统范围，椭圆表示用例，小人表示参与者，连线表示参与者与用例之间的关联关系。</w:t>
      </w:r>
    </w:p>
    <w:p w14:paraId="27422D00">
      <w:pPr>
        <w:sectPr>
          <w:headerReference r:id="rId5" w:type="default"/>
          <w:footerReference r:id="rId6" w:type="default"/>
          <w:pgSz w:w="11906" w:h="16838"/>
          <w:pgMar w:top="1417" w:right="1701" w:bottom="1361" w:left="1701" w:header="794" w:footer="794" w:gutter="0"/>
          <w:cols w:space="720" w:num="1"/>
          <w:titlePg/>
          <w:docGrid w:linePitch="360" w:charSpace="0"/>
        </w:sectPr>
      </w:pPr>
    </w:p>
    <w:p w14:paraId="1CD1B2E4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8423910" cy="57823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24000" cy="57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D285">
      <w:pPr>
        <w:spacing w:before="80" w:after="12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图1-1  DjangoBlog 用例图</w:t>
      </w:r>
    </w:p>
    <w:p w14:paraId="36A85023">
      <w:pPr>
        <w:sectPr>
          <w:pgSz w:w="16838" w:h="11906" w:orient="landscape"/>
          <w:pgMar w:top="1134" w:right="1701" w:bottom="1020" w:left="1701" w:header="794" w:footer="794" w:gutter="0"/>
          <w:cols w:space="720" w:num="1"/>
          <w:docGrid w:linePitch="360" w:charSpace="0"/>
        </w:sectPr>
      </w:pPr>
    </w:p>
    <w:p w14:paraId="12B3C2B6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1.1.3  用例说明</w:t>
      </w:r>
    </w:p>
    <w:p w14:paraId="101D4430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1. 浏览文章列表（UC1）</w:t>
      </w:r>
    </w:p>
    <w:p w14:paraId="187F46C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2232875A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/page/&lt;n&gt;/</w:t>
      </w:r>
    </w:p>
    <w:p w14:paraId="7E80482B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分页展示已发布文章的标题、摘要、发布时间、作者、分类与浏览量；按 </w:t>
      </w:r>
      <w:r>
        <w:rPr>
          <w:rFonts w:ascii="Consolas" w:hAnsi="Consolas" w:eastAsia="Consolas"/>
          <w:b w:val="0"/>
          <w:sz w:val="18"/>
        </w:rPr>
        <w:t>article_order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pub_time</w:t>
      </w:r>
      <w:r>
        <w:rPr>
          <w:rFonts w:ascii="宋体" w:hAnsi="宋体" w:eastAsia="宋体"/>
          <w:b w:val="0"/>
          <w:sz w:val="19"/>
        </w:rPr>
        <w:t xml:space="preserve"> 降序排列。</w:t>
      </w:r>
    </w:p>
    <w:p w14:paraId="54BE2FF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后置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游客可点击进入文章详情。</w:t>
      </w:r>
    </w:p>
    <w:p w14:paraId="430B997E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2. 查看文章详情（UC2）</w:t>
      </w:r>
    </w:p>
    <w:p w14:paraId="30EE967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779738D9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/article/&lt;年&gt;/&lt;月&gt;/&lt;日&gt;/&lt;id&gt;.html</w:t>
      </w:r>
    </w:p>
    <w:p w14:paraId="222162E7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展示正文（Markdown 渲染、代码高亮）、目录、上一篇/下一篇、所属分类、标签、评论列表及侧边栏。</w:t>
      </w:r>
    </w:p>
    <w:p w14:paraId="3E6E8F8B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后置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views</w:t>
      </w:r>
      <w:r>
        <w:rPr>
          <w:rFonts w:ascii="宋体" w:hAnsi="宋体" w:eastAsia="宋体"/>
          <w:b w:val="0"/>
          <w:sz w:val="19"/>
        </w:rPr>
        <w:t xml:space="preserve"> 计数 +1；触发搜索索引实时更新。</w:t>
      </w:r>
    </w:p>
    <w:p w14:paraId="6E726450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3. 按分类浏览（UC3）/ 4. 按标签浏览（UC4）/ 5. 按作者浏览（UC5）</w:t>
      </w:r>
    </w:p>
    <w:p w14:paraId="751620B6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57772BED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/category/&lt;slug&gt;.html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/tag/&lt;slug&gt;.html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/author/&lt;name&gt;.html</w:t>
      </w:r>
    </w:p>
    <w:p w14:paraId="206BE9FF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按分类树、标签云或作者维度筛选文章列表，支持分页。</w:t>
      </w:r>
    </w:p>
    <w:p w14:paraId="1B05D6AA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6. 查看文章归档（UC6）</w:t>
      </w:r>
    </w:p>
    <w:p w14:paraId="73125CB0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08F328F0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/archives.html</w:t>
      </w:r>
    </w:p>
    <w:p w14:paraId="1EBF7DF6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按时间线归档展示全部已发布文章，页面缓存 1 小时。</w:t>
      </w:r>
    </w:p>
    <w:p w14:paraId="5733D2DE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7. 搜索文章（UC7）</w:t>
      </w:r>
    </w:p>
    <w:p w14:paraId="67805E8F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569EBE86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/search</w:t>
      </w:r>
    </w:p>
    <w:p w14:paraId="34154DE8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基于 Haystack 全文检索，后端二选一（默认 Whoosh，设 </w:t>
      </w:r>
      <w:r>
        <w:rPr>
          <w:rFonts w:ascii="Consolas" w:hAnsi="Consolas" w:eastAsia="Consolas"/>
          <w:b w:val="0"/>
          <w:sz w:val="18"/>
        </w:rPr>
        <w:t>DJANGO_ELASTICSEARCH_HOST</w:t>
      </w:r>
      <w:r>
        <w:rPr>
          <w:rFonts w:ascii="宋体" w:hAnsi="宋体" w:eastAsia="宋体"/>
          <w:b w:val="0"/>
          <w:sz w:val="19"/>
        </w:rPr>
        <w:t xml:space="preserve"> 切 Elasticsearch），支持关键词高亮。</w:t>
      </w:r>
    </w:p>
    <w:p w14:paraId="067923AE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8. 查看友情链接（UC8）</w:t>
      </w:r>
    </w:p>
    <w:p w14:paraId="6218F75D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37310B51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/links.html</w:t>
      </w:r>
    </w:p>
    <w:p w14:paraId="72E3FE8B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展示已启用的友情链接，按 </w:t>
      </w:r>
      <w:r>
        <w:rPr>
          <w:rFonts w:ascii="Consolas" w:hAnsi="Consolas" w:eastAsia="Consolas"/>
          <w:b w:val="0"/>
          <w:sz w:val="18"/>
        </w:rPr>
        <w:t>sequence</w:t>
      </w:r>
      <w:r>
        <w:rPr>
          <w:rFonts w:ascii="宋体" w:hAnsi="宋体" w:eastAsia="宋体"/>
          <w:b w:val="0"/>
          <w:sz w:val="19"/>
        </w:rPr>
        <w:t xml:space="preserve"> 排序。</w:t>
      </w:r>
    </w:p>
    <w:p w14:paraId="18101E3C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9. 阅读评论（UC9）/ 10. 查看侧边栏（UC10）</w:t>
      </w:r>
    </w:p>
    <w:p w14:paraId="067BF7A5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653B8655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文章详情页</w:t>
      </w:r>
    </w:p>
    <w:p w14:paraId="140E757A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展示已审核评论（支持无限嵌套）；侧边栏由最新文章、热门文章、最新评论、分类、标签云及自定义 </w:t>
      </w:r>
      <w:r>
        <w:rPr>
          <w:rFonts w:ascii="Consolas" w:hAnsi="Consolas" w:eastAsia="Consolas"/>
          <w:b w:val="0"/>
          <w:sz w:val="18"/>
        </w:rPr>
        <w:t>SideBar</w:t>
      </w:r>
      <w:r>
        <w:rPr>
          <w:rFonts w:ascii="宋体" w:hAnsi="宋体" w:eastAsia="宋体"/>
          <w:b w:val="0"/>
          <w:sz w:val="19"/>
        </w:rPr>
        <w:t xml:space="preserve"> 模块组成，缓存 3 小时。</w:t>
      </w:r>
    </w:p>
    <w:p w14:paraId="3FC5EEE2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11. 注册账号（UC11）</w:t>
      </w:r>
    </w:p>
    <w:p w14:paraId="5415026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17C9DE45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/register/</w:t>
      </w:r>
    </w:p>
    <w:p w14:paraId="2CC4DE0D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填写用户名/邮箱/密码，创建未激活用户，发送验证邮件；点击邮件链接激活账号。</w:t>
      </w:r>
    </w:p>
    <w:p w14:paraId="78640DE0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12. 用户登录（UC12）</w:t>
      </w:r>
    </w:p>
    <w:p w14:paraId="0B53DD69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 / 注册用户</w:t>
      </w:r>
    </w:p>
    <w:p w14:paraId="5DF24AA9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/login/</w:t>
      </w:r>
    </w:p>
    <w:p w14:paraId="5DAD8AA8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邮箱或用户名 + 密码登录，支持“记住我”延长会话，登录后清除侧边栏缓存并设置 </w:t>
      </w:r>
      <w:r>
        <w:rPr>
          <w:rFonts w:ascii="Consolas" w:hAnsi="Consolas" w:eastAsia="Consolas"/>
          <w:b w:val="0"/>
          <w:sz w:val="18"/>
        </w:rPr>
        <w:t>logged_user</w:t>
      </w:r>
      <w:r>
        <w:rPr>
          <w:rFonts w:ascii="宋体" w:hAnsi="宋体" w:eastAsia="宋体"/>
          <w:b w:val="0"/>
          <w:sz w:val="19"/>
        </w:rPr>
        <w:t xml:space="preserve"> Cookie。</w:t>
      </w:r>
    </w:p>
    <w:p w14:paraId="1E7BCA02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13. 找回密码（UC13）</w:t>
      </w:r>
    </w:p>
    <w:p w14:paraId="5C56081F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游客</w:t>
      </w:r>
    </w:p>
    <w:p w14:paraId="215153E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/forget_password/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/forget_password_code/</w:t>
      </w:r>
    </w:p>
    <w:p w14:paraId="37E574D1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通过邮箱验证码重置密码。</w:t>
      </w:r>
    </w:p>
    <w:p w14:paraId="2A01E519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14. OAuth 登录（UC14）</w:t>
      </w:r>
    </w:p>
    <w:p w14:paraId="48C83D40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注册用户、第三方平台</w:t>
      </w:r>
    </w:p>
    <w:p w14:paraId="21D7BB3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/oauth/oauthlogin</w:t>
      </w:r>
      <w:r>
        <w:rPr>
          <w:rFonts w:ascii="宋体" w:hAnsi="宋体" w:eastAsia="宋体"/>
          <w:b w:val="0"/>
          <w:sz w:val="19"/>
        </w:rPr>
        <w:t xml:space="preserve"> → </w:t>
      </w:r>
      <w:r>
        <w:rPr>
          <w:rFonts w:ascii="Consolas" w:hAnsi="Consolas" w:eastAsia="Consolas"/>
          <w:b w:val="0"/>
          <w:sz w:val="18"/>
        </w:rPr>
        <w:t>/oauth/authorize</w:t>
      </w:r>
    </w:p>
    <w:p w14:paraId="7618295E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支持 Google、GitHub、Facebook、微博、QQ 等第三方登录；首次登录需补充邮箱并激活。</w:t>
      </w:r>
    </w:p>
    <w:p w14:paraId="69857161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15. 发表评论（UC15）/ 16. 回复评论（UC16）</w:t>
      </w:r>
    </w:p>
    <w:p w14:paraId="6EBA8757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注册用户</w:t>
      </w:r>
    </w:p>
    <w:p w14:paraId="7FDDEA9B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/article/&lt;id&gt;/postcomment</w:t>
      </w:r>
    </w:p>
    <w:p w14:paraId="56089681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登录后提交评论正文；若文章评论关闭则拒绝。评论默认 </w:t>
      </w:r>
      <w:r>
        <w:rPr>
          <w:rFonts w:ascii="Consolas" w:hAnsi="Consolas" w:eastAsia="Consolas"/>
          <w:b w:val="0"/>
          <w:sz w:val="18"/>
        </w:rPr>
        <w:t>is_enable=False</w:t>
      </w:r>
      <w:r>
        <w:rPr>
          <w:rFonts w:ascii="宋体" w:hAnsi="宋体" w:eastAsia="宋体"/>
          <w:b w:val="0"/>
          <w:sz w:val="19"/>
        </w:rPr>
        <w:t xml:space="preserve">，由 </w:t>
      </w:r>
      <w:r>
        <w:rPr>
          <w:rFonts w:ascii="Consolas" w:hAnsi="Consolas" w:eastAsia="Consolas"/>
          <w:b w:val="0"/>
          <w:sz w:val="18"/>
        </w:rPr>
        <w:t>BlogSettings.comment_need_review</w:t>
      </w:r>
      <w:r>
        <w:rPr>
          <w:rFonts w:ascii="宋体" w:hAnsi="宋体" w:eastAsia="宋体"/>
          <w:b w:val="0"/>
          <w:sz w:val="19"/>
        </w:rPr>
        <w:t xml:space="preserve"> 决定是否自动通过；可指定 </w:t>
      </w:r>
      <w:r>
        <w:rPr>
          <w:rFonts w:ascii="Consolas" w:hAnsi="Consolas" w:eastAsia="Consolas"/>
          <w:b w:val="0"/>
          <w:sz w:val="18"/>
        </w:rPr>
        <w:t>parent_comment</w:t>
      </w:r>
      <w:r>
        <w:rPr>
          <w:rFonts w:ascii="宋体" w:hAnsi="宋体" w:eastAsia="宋体"/>
          <w:b w:val="0"/>
          <w:sz w:val="19"/>
        </w:rPr>
        <w:t xml:space="preserve"> 实现嵌套回复。</w:t>
      </w:r>
    </w:p>
    <w:p w14:paraId="73A0ECEA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17. 评论点赞/反应（UC17）</w:t>
      </w:r>
    </w:p>
    <w:p w14:paraId="1FD2145C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注册用户</w:t>
      </w:r>
    </w:p>
    <w:p w14:paraId="019755E8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/comment/&lt;id&gt;/react</w:t>
      </w:r>
      <w:r>
        <w:rPr>
          <w:rFonts w:ascii="宋体" w:hAnsi="宋体" w:eastAsia="宋体"/>
          <w:b w:val="0"/>
          <w:sz w:val="19"/>
        </w:rPr>
        <w:t>（GET 获取 / POST 切换）</w:t>
      </w:r>
    </w:p>
    <w:p w14:paraId="777E89A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对已启用评论添加或取消 Emoji 反应，同一用户对同一评论同一 Emoji 唯一。</w:t>
      </w:r>
    </w:p>
    <w:p w14:paraId="24235208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18. 上传图片附件（UC18）</w:t>
      </w:r>
    </w:p>
    <w:p w14:paraId="18BF2098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注册用户</w:t>
      </w:r>
    </w:p>
    <w:p w14:paraId="21D6301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/upload</w:t>
      </w:r>
    </w:p>
    <w:p w14:paraId="633A7E0E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为文章编辑器上传图片，返回 URL 供 Markdown 引用。</w:t>
      </w:r>
    </w:p>
    <w:p w14:paraId="4AB66263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19. 用户登出（UC19）</w:t>
      </w:r>
    </w:p>
    <w:p w14:paraId="6F1B825D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注册用户</w:t>
      </w:r>
    </w:p>
    <w:p w14:paraId="40C5722C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/logout/</w:t>
      </w:r>
    </w:p>
    <w:p w14:paraId="02BE8D5F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 xml:space="preserve">销毁会话，删除 </w:t>
      </w:r>
      <w:r>
        <w:rPr>
          <w:rFonts w:ascii="Consolas" w:hAnsi="Consolas" w:eastAsia="Consolas"/>
          <w:b w:val="0"/>
          <w:sz w:val="18"/>
        </w:rPr>
        <w:t>logged_user</w:t>
      </w:r>
      <w:r>
        <w:rPr>
          <w:rFonts w:ascii="宋体" w:hAnsi="宋体" w:eastAsia="宋体"/>
          <w:b w:val="0"/>
          <w:sz w:val="19"/>
        </w:rPr>
        <w:t xml:space="preserve"> Cookie，清除侧边栏缓存，跳转登录页。</w:t>
      </w:r>
    </w:p>
    <w:p w14:paraId="66803755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20. 管理文章/分类/标签（UC20）/ 21. 审核管理评论（UC21）/ 22. 管理友情链接（UC22）/ 23. 管理侧边栏（UC23）/ 24. 站点配置（UC24）</w:t>
      </w:r>
    </w:p>
    <w:p w14:paraId="534AFA6F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管理员</w:t>
      </w:r>
    </w:p>
    <w:p w14:paraId="4EB5F9AE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/admin/</w:t>
      </w:r>
    </w:p>
    <w:p w14:paraId="6DE1ED9A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后台管理文章、分类、标签、评论审核、友情链接、侧边栏自定义内容，以及站点名称/描述/SEO、配色方案、评论开关等单例配置。</w:t>
      </w:r>
    </w:p>
    <w:p w14:paraId="5688F4E3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25. 获取 Sitemap（UC25）/ 26. 获取 RSS 订阅（UC26）</w:t>
      </w:r>
    </w:p>
    <w:p w14:paraId="1A0989E0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搜索引擎</w:t>
      </w:r>
    </w:p>
    <w:p w14:paraId="26A88620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/sitemap.xml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/feed/</w:t>
      </w:r>
      <w:r>
        <w:rPr>
          <w:rFonts w:ascii="宋体" w:hAnsi="宋体" w:eastAsia="宋体"/>
          <w:b w:val="0"/>
          <w:sz w:val="19"/>
        </w:rPr>
        <w:t>、</w:t>
      </w:r>
      <w:r>
        <w:rPr>
          <w:rFonts w:ascii="Consolas" w:hAnsi="Consolas" w:eastAsia="Consolas"/>
          <w:b w:val="0"/>
          <w:sz w:val="18"/>
        </w:rPr>
        <w:t>/rss/</w:t>
      </w:r>
    </w:p>
    <w:p w14:paraId="505DBB55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输出文章、分类、标签、作者、静态页面的站点地图与 RSS Feed，供收录与订阅。</w:t>
      </w:r>
    </w:p>
    <w:p w14:paraId="0BBE5CF1">
      <w:pPr>
        <w:pStyle w:val="5"/>
        <w:keepNext/>
        <w:spacing w:before="160" w:after="60"/>
      </w:pPr>
      <w:r>
        <w:rPr>
          <w:rFonts w:ascii="微软雅黑" w:hAnsi="微软雅黑" w:eastAsia="微软雅黑"/>
          <w:b/>
          <w:color w:val="2E5C8A"/>
          <w:sz w:val="21"/>
        </w:rPr>
        <w:t>27. 微信机器人交互（UC27）</w:t>
      </w:r>
    </w:p>
    <w:p w14:paraId="53167922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参与者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微信公众号</w:t>
      </w:r>
    </w:p>
    <w:p w14:paraId="2C3818A3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入口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8"/>
        </w:rPr>
        <w:t>/robot</w:t>
      </w:r>
    </w:p>
    <w:p w14:paraId="02637A8B">
      <w:pPr>
        <w:spacing w:before="0" w:after="30" w:line="324" w:lineRule="auto"/>
        <w:ind w:left="510" w:hanging="510"/>
        <w:jc w:val="both"/>
      </w:pPr>
      <w:r>
        <w:rPr>
          <w:rFonts w:ascii="微软雅黑" w:hAnsi="微软雅黑" w:eastAsia="微软雅黑"/>
          <w:b/>
          <w:color w:val="2E5C8A"/>
          <w:sz w:val="19"/>
        </w:rPr>
        <w:t>说明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基于 WeRoBot 处理微信公众号消息，提供自动回复与菜单交互。</w:t>
      </w:r>
    </w:p>
    <w:p w14:paraId="78F02A10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1.1.4  核心用例顺序图</w:t>
      </w:r>
    </w:p>
    <w:p w14:paraId="627F4E5B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下面给出用户登录与发表评论两个核心用例的顺序图，图中界面类、控制类与实体类的划分与系统实现保持一致。</w:t>
      </w:r>
    </w:p>
    <w:p w14:paraId="408B9B30">
      <w:pPr>
        <w:pStyle w:val="5"/>
        <w:keepNext/>
        <w:spacing w:before="200" w:after="60"/>
      </w:pPr>
      <w:r>
        <w:rPr>
          <w:rFonts w:ascii="微软雅黑" w:hAnsi="微软雅黑" w:eastAsia="微软雅黑"/>
          <w:b/>
          <w:color w:val="2E5C8A"/>
          <w:sz w:val="21"/>
        </w:rPr>
        <w:t>用例一：用户登录</w:t>
      </w:r>
    </w:p>
    <w:p w14:paraId="2514DF02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界面类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9"/>
        </w:rPr>
        <w:t>LoginView</w:t>
      </w:r>
    </w:p>
    <w:p w14:paraId="10A3E2B1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控制类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9"/>
        </w:rPr>
        <w:t>AuthenticationController</w:t>
      </w:r>
    </w:p>
    <w:p w14:paraId="466C0811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实体类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BlogUser、Session</w:t>
      </w:r>
    </w:p>
    <w:p w14:paraId="28C8C673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255895" cy="3632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534E">
      <w:pPr>
        <w:spacing w:before="80" w:after="1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图1-2  用户登录顺序图</w:t>
      </w:r>
    </w:p>
    <w:p w14:paraId="338520B3">
      <w:pPr>
        <w:pStyle w:val="5"/>
        <w:keepNext/>
        <w:spacing w:before="200" w:after="60"/>
      </w:pPr>
      <w:r>
        <w:rPr>
          <w:rFonts w:ascii="微软雅黑" w:hAnsi="微软雅黑" w:eastAsia="微软雅黑"/>
          <w:b/>
          <w:color w:val="2E5C8A"/>
          <w:sz w:val="21"/>
        </w:rPr>
        <w:t>用例二：发表评论</w:t>
      </w:r>
    </w:p>
    <w:p w14:paraId="78A7A11D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界面类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9"/>
        </w:rPr>
        <w:t>CommentPostView</w:t>
      </w:r>
    </w:p>
    <w:p w14:paraId="40DD906B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控制类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Consolas" w:hAnsi="Consolas" w:eastAsia="Consolas"/>
          <w:b w:val="0"/>
          <w:sz w:val="19"/>
        </w:rPr>
        <w:t>CommentController</w:t>
      </w:r>
    </w:p>
    <w:p w14:paraId="52241AA4">
      <w:pPr>
        <w:keepNext/>
        <w:spacing w:before="0" w:after="30" w:line="324" w:lineRule="auto"/>
        <w:ind w:left="510" w:hanging="510"/>
      </w:pPr>
      <w:r>
        <w:rPr>
          <w:rFonts w:ascii="微软雅黑" w:hAnsi="微软雅黑" w:eastAsia="微软雅黑"/>
          <w:b/>
          <w:color w:val="2E5C8A"/>
          <w:sz w:val="19"/>
        </w:rPr>
        <w:t>实体类</w:t>
      </w:r>
      <w:r>
        <w:rPr>
          <w:rFonts w:ascii="宋体" w:hAnsi="宋体" w:eastAsia="宋体"/>
          <w:b/>
          <w:color w:val="2E5C8A"/>
          <w:sz w:val="19"/>
        </w:rPr>
        <w:t>：</w:t>
      </w:r>
      <w:r>
        <w:rPr>
          <w:rFonts w:ascii="宋体" w:hAnsi="宋体" w:eastAsia="宋体"/>
          <w:b w:val="0"/>
          <w:sz w:val="19"/>
        </w:rPr>
        <w:t>Comment、Article、BlogUser、BlogSettings</w:t>
      </w:r>
    </w:p>
    <w:p w14:paraId="3E1C7582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255895" cy="3771265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77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1557">
      <w:pPr>
        <w:spacing w:before="80" w:after="1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图1-3  发表评论顺序图</w:t>
      </w:r>
    </w:p>
    <w:p w14:paraId="5ACB3165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1.2  数据流图和数据字典</w:t>
      </w:r>
    </w:p>
    <w:p w14:paraId="2C3B7DAC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本节以仓库 EthanZF/6class8group 的 main 分支代码为分析对象。项目主体位于 src/ 目录，由 blog、comments、accounts、oauth、servermanager 五个应用和 djangoblog 公共模块组成：后端为 Django 5.2，数据层为 MySQL，缓存可选用 Redis 或进程内 LocMemCache，检索由 Haystack 对接 Elasticsearch 或 Whoosh。分析采用结构化分析方法，先按“外部实体—处理—数据存储—数据流”四要素自顶向下分解，得到顶层图、第 1 层图和第 2 层图，再用数据字典逐条定义图中出现的数据项、数据结构、数据流、数据存储和处理过程。符号约定为：矩形表示外部实体，圆角矩形表示处理（P），开口矩形表示数据存储（D），带箭头的实线表示数据流（F），虚线箭头表示由写操作或事件触发、不属于“请求—响应”式的间接数据流。</w:t>
      </w:r>
    </w:p>
    <w:p w14:paraId="2E0F3391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1.2.1  数据流图</w:t>
      </w:r>
    </w:p>
    <w:p w14:paraId="0084EC5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顶层图把整个系统抽象为一个处理 0，只描述系统边界与外部实体之间的数据交换（图1-4）。系统的外部实体共 7 类：读者（含未登录游客）、注册用户、作者/博主、系统管理员、第三方登录平台、SMTP 邮件服务器和搜索服务。读者与注册用户在代码里是同一批访问者，区别只在于是否持有有效 Session：CommentPostView 与 CommentReactionView 的 POST 分支都以 request.user.is_authenticated 为前提，未登录用户只能读取页面，不能提交评论或 Emoji 反应。</w:t>
      </w:r>
    </w:p>
    <w:p w14:paraId="211F3DBB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327650" cy="32931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9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00D8">
      <w:pPr>
        <w:spacing w:before="80" w:after="1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图1-4  顶层数据流图</w:t>
      </w:r>
    </w:p>
    <w:p w14:paraId="1A9C6F07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顶层图中各条数据流的组成见表1-2。</w:t>
      </w:r>
    </w:p>
    <w:p w14:paraId="2D6452C0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表1-2  顶层数据流说明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1191"/>
        <w:gridCol w:w="1191"/>
        <w:gridCol w:w="3685"/>
      </w:tblGrid>
      <w:tr w14:paraId="2824D47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bottom w:val="single" w:color="000000" w:sz="6" w:space="0"/>
            </w:tcBorders>
            <w:vAlign w:val="center"/>
          </w:tcPr>
          <w:p w14:paraId="5B53D0D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36472F8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数据流</w:t>
            </w:r>
          </w:p>
        </w:tc>
        <w:tc>
          <w:tcPr>
            <w:tcW w:w="1191" w:type="dxa"/>
            <w:tcBorders>
              <w:bottom w:val="single" w:color="000000" w:sz="6" w:space="0"/>
            </w:tcBorders>
            <w:vAlign w:val="center"/>
          </w:tcPr>
          <w:p w14:paraId="0BBF485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源</w:t>
            </w:r>
          </w:p>
        </w:tc>
        <w:tc>
          <w:tcPr>
            <w:tcW w:w="1191" w:type="dxa"/>
            <w:tcBorders>
              <w:bottom w:val="single" w:color="000000" w:sz="6" w:space="0"/>
            </w:tcBorders>
            <w:vAlign w:val="center"/>
          </w:tcPr>
          <w:p w14:paraId="5DB41C61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汇</w:t>
            </w:r>
          </w:p>
        </w:tc>
        <w:tc>
          <w:tcPr>
            <w:tcW w:w="3685" w:type="dxa"/>
            <w:tcBorders>
              <w:bottom w:val="single" w:color="000000" w:sz="6" w:space="0"/>
            </w:tcBorders>
            <w:vAlign w:val="center"/>
          </w:tcPr>
          <w:p w14:paraId="640BBF9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主要组成</w:t>
            </w:r>
          </w:p>
        </w:tc>
      </w:tr>
      <w:tr w14:paraId="5005B30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DA5E94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</w:t>
            </w:r>
          </w:p>
        </w:tc>
        <w:tc>
          <w:tcPr>
            <w:tcW w:w="1701" w:type="dxa"/>
            <w:vAlign w:val="center"/>
          </w:tcPr>
          <w:p w14:paraId="0BF0D66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页面访问请求</w:t>
            </w:r>
          </w:p>
        </w:tc>
        <w:tc>
          <w:tcPr>
            <w:tcW w:w="1191" w:type="dxa"/>
            <w:vAlign w:val="center"/>
          </w:tcPr>
          <w:p w14:paraId="0B8E8D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读者</w:t>
            </w:r>
          </w:p>
        </w:tc>
        <w:tc>
          <w:tcPr>
            <w:tcW w:w="1191" w:type="dxa"/>
            <w:vAlign w:val="center"/>
          </w:tcPr>
          <w:p w14:paraId="0C5CFCE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02980A4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URL 路径、分页参数 page、评论分页 comment_page、搜索词 q</w:t>
            </w:r>
          </w:p>
        </w:tc>
      </w:tr>
      <w:tr w14:paraId="39656C4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30AB9C0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F0-2</w:t>
            </w:r>
          </w:p>
        </w:tc>
        <w:tc>
          <w:tcPr>
            <w:tcW w:w="1701" w:type="dxa"/>
            <w:vAlign w:val="center"/>
          </w:tcPr>
          <w:p w14:paraId="66DFF61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页面响应</w:t>
            </w:r>
          </w:p>
        </w:tc>
        <w:tc>
          <w:tcPr>
            <w:tcW w:w="1191" w:type="dxa"/>
            <w:vAlign w:val="center"/>
          </w:tcPr>
          <w:p w14:paraId="58E6C52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1CB8BD3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读者</w:t>
            </w:r>
          </w:p>
        </w:tc>
        <w:tc>
          <w:tcPr>
            <w:tcW w:w="3685" w:type="dxa"/>
            <w:vAlign w:val="center"/>
          </w:tcPr>
          <w:p w14:paraId="3AA87D7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渲染后的 HTML（首页/详情/归档/标签页）及 SEO 标题、描述、关键词</w:t>
            </w:r>
          </w:p>
        </w:tc>
      </w:tr>
      <w:tr w14:paraId="5FA2F8C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276BF7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F0-3</w:t>
            </w:r>
          </w:p>
        </w:tc>
        <w:tc>
          <w:tcPr>
            <w:tcW w:w="1701" w:type="dxa"/>
            <w:vAlign w:val="center"/>
          </w:tcPr>
          <w:p w14:paraId="4E9C6DC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登录凭据</w:t>
            </w:r>
          </w:p>
        </w:tc>
        <w:tc>
          <w:tcPr>
            <w:tcW w:w="1191" w:type="dxa"/>
            <w:vAlign w:val="center"/>
          </w:tcPr>
          <w:p w14:paraId="3183019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1191" w:type="dxa"/>
            <w:vAlign w:val="center"/>
          </w:tcPr>
          <w:p w14:paraId="53199F2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3AE735C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username、password、remember 勾选、CSRF token</w:t>
            </w:r>
          </w:p>
        </w:tc>
      </w:tr>
      <w:tr w14:paraId="7F6528A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7A54B1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F0-4</w:t>
            </w:r>
          </w:p>
        </w:tc>
        <w:tc>
          <w:tcPr>
            <w:tcW w:w="1701" w:type="dxa"/>
            <w:vAlign w:val="center"/>
          </w:tcPr>
          <w:p w14:paraId="7C113EC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会话凭证</w:t>
            </w:r>
          </w:p>
        </w:tc>
        <w:tc>
          <w:tcPr>
            <w:tcW w:w="1191" w:type="dxa"/>
            <w:vAlign w:val="center"/>
          </w:tcPr>
          <w:p w14:paraId="6599638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30CFA6C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3685" w:type="dxa"/>
            <w:vAlign w:val="center"/>
          </w:tcPr>
          <w:p w14:paraId="5896393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sessionid Cookie、logged_user 标记 Cookie</w:t>
            </w:r>
          </w:p>
        </w:tc>
      </w:tr>
      <w:tr w14:paraId="14827DA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E0CFA3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F0-5</w:t>
            </w:r>
          </w:p>
        </w:tc>
        <w:tc>
          <w:tcPr>
            <w:tcW w:w="1701" w:type="dxa"/>
            <w:vAlign w:val="center"/>
          </w:tcPr>
          <w:p w14:paraId="124F437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评论提交</w:t>
            </w:r>
          </w:p>
        </w:tc>
        <w:tc>
          <w:tcPr>
            <w:tcW w:w="1191" w:type="dxa"/>
            <w:vAlign w:val="center"/>
          </w:tcPr>
          <w:p w14:paraId="6956D4F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1191" w:type="dxa"/>
            <w:vAlign w:val="center"/>
          </w:tcPr>
          <w:p w14:paraId="61CFDE1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0809D3A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评论正文 body、父评论 ID parent_comment_id</w:t>
            </w:r>
          </w:p>
        </w:tc>
      </w:tr>
      <w:tr w14:paraId="032FCAA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524670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F0-6</w:t>
            </w:r>
          </w:p>
        </w:tc>
        <w:tc>
          <w:tcPr>
            <w:tcW w:w="1701" w:type="dxa"/>
            <w:vAlign w:val="center"/>
          </w:tcPr>
          <w:p w14:paraId="5897F6E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反应请求</w:t>
            </w:r>
          </w:p>
        </w:tc>
        <w:tc>
          <w:tcPr>
            <w:tcW w:w="1191" w:type="dxa"/>
            <w:vAlign w:val="center"/>
          </w:tcPr>
          <w:p w14:paraId="7E72EC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1191" w:type="dxa"/>
            <w:vAlign w:val="center"/>
          </w:tcPr>
          <w:p w14:paraId="1AB62B2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0BCDD8A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 ID、reaction_type（8 种 Emoji 之一）</w:t>
            </w:r>
          </w:p>
        </w:tc>
      </w:tr>
      <w:tr w14:paraId="6DC3759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A3C355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F0-7</w:t>
            </w:r>
          </w:p>
        </w:tc>
        <w:tc>
          <w:tcPr>
            <w:tcW w:w="1701" w:type="dxa"/>
            <w:vAlign w:val="center"/>
          </w:tcPr>
          <w:p w14:paraId="4DE991C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反应统计</w:t>
            </w:r>
          </w:p>
        </w:tc>
        <w:tc>
          <w:tcPr>
            <w:tcW w:w="1191" w:type="dxa"/>
            <w:vAlign w:val="center"/>
          </w:tcPr>
          <w:p w14:paraId="6110392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1691CF4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3685" w:type="dxa"/>
            <w:vAlign w:val="center"/>
          </w:tcPr>
          <w:p w14:paraId="29BAA8F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JSON：各 Emoji 计数、当前用户是否已反应、前 10 位用户</w:t>
            </w:r>
          </w:p>
        </w:tc>
      </w:tr>
      <w:tr w14:paraId="608E1F6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31EE97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F0-8</w:t>
            </w:r>
          </w:p>
        </w:tc>
        <w:tc>
          <w:tcPr>
            <w:tcW w:w="1701" w:type="dxa"/>
            <w:vAlign w:val="center"/>
          </w:tcPr>
          <w:p w14:paraId="2B84106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文章稿件</w:t>
            </w:r>
          </w:p>
        </w:tc>
        <w:tc>
          <w:tcPr>
            <w:tcW w:w="1191" w:type="dxa"/>
            <w:vAlign w:val="center"/>
          </w:tcPr>
          <w:p w14:paraId="2968EB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作者</w:t>
            </w:r>
          </w:p>
        </w:tc>
        <w:tc>
          <w:tcPr>
            <w:tcW w:w="1191" w:type="dxa"/>
            <w:vAlign w:val="center"/>
          </w:tcPr>
          <w:p w14:paraId="4F470EF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1D3F1CF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标题、Markdown 正文、分类、标签、发布状态</w:t>
            </w:r>
          </w:p>
        </w:tc>
      </w:tr>
      <w:tr w14:paraId="19669AE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493991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F0-9</w:t>
            </w:r>
          </w:p>
        </w:tc>
        <w:tc>
          <w:tcPr>
            <w:tcW w:w="1701" w:type="dxa"/>
            <w:vAlign w:val="center"/>
          </w:tcPr>
          <w:p w14:paraId="5A59160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站点配置</w:t>
            </w:r>
          </w:p>
        </w:tc>
        <w:tc>
          <w:tcPr>
            <w:tcW w:w="1191" w:type="dxa"/>
            <w:vAlign w:val="center"/>
          </w:tcPr>
          <w:p w14:paraId="1E7A93A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1191" w:type="dxa"/>
            <w:vAlign w:val="center"/>
          </w:tcPr>
          <w:p w14:paraId="35866E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19BF87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站点名称与 SEO、评论开关、审核开关、配色、备案与统计代码</w:t>
            </w:r>
          </w:p>
        </w:tc>
      </w:tr>
      <w:tr w14:paraId="3FB8991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8636E2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F0-10</w:t>
            </w:r>
          </w:p>
        </w:tc>
        <w:tc>
          <w:tcPr>
            <w:tcW w:w="1701" w:type="dxa"/>
            <w:vAlign w:val="center"/>
          </w:tcPr>
          <w:p w14:paraId="34E37AC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审核指令</w:t>
            </w:r>
          </w:p>
        </w:tc>
        <w:tc>
          <w:tcPr>
            <w:tcW w:w="1191" w:type="dxa"/>
            <w:vAlign w:val="center"/>
          </w:tcPr>
          <w:p w14:paraId="213BAA7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1191" w:type="dxa"/>
            <w:vAlign w:val="center"/>
          </w:tcPr>
          <w:p w14:paraId="78F8E52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360290A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 is_enable 的启用或禁用</w:t>
            </w:r>
          </w:p>
        </w:tc>
      </w:tr>
      <w:tr w14:paraId="7225955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ECF90C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F0-11</w:t>
            </w:r>
          </w:p>
        </w:tc>
        <w:tc>
          <w:tcPr>
            <w:tcW w:w="1701" w:type="dxa"/>
            <w:vAlign w:val="center"/>
          </w:tcPr>
          <w:p w14:paraId="094353D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授权码</w:t>
            </w:r>
          </w:p>
        </w:tc>
        <w:tc>
          <w:tcPr>
            <w:tcW w:w="1191" w:type="dxa"/>
            <w:vAlign w:val="center"/>
          </w:tcPr>
          <w:p w14:paraId="3262692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</w:t>
            </w:r>
          </w:p>
        </w:tc>
        <w:tc>
          <w:tcPr>
            <w:tcW w:w="1191" w:type="dxa"/>
            <w:vAlign w:val="center"/>
          </w:tcPr>
          <w:p w14:paraId="1718549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31132ED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 回调 code 与 type</w:t>
            </w:r>
          </w:p>
        </w:tc>
      </w:tr>
      <w:tr w14:paraId="267A7D8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DE8F1E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F0-12</w:t>
            </w:r>
          </w:p>
        </w:tc>
        <w:tc>
          <w:tcPr>
            <w:tcW w:w="1701" w:type="dxa"/>
            <w:vAlign w:val="center"/>
          </w:tcPr>
          <w:p w14:paraId="6D23308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用户信息</w:t>
            </w:r>
          </w:p>
        </w:tc>
        <w:tc>
          <w:tcPr>
            <w:tcW w:w="1191" w:type="dxa"/>
            <w:vAlign w:val="center"/>
          </w:tcPr>
          <w:p w14:paraId="628A601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47C6FE8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</w:t>
            </w:r>
          </w:p>
        </w:tc>
        <w:tc>
          <w:tcPr>
            <w:tcW w:w="3685" w:type="dxa"/>
            <w:vAlign w:val="center"/>
          </w:tcPr>
          <w:p w14:paraId="46D3137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openid、nickname、email、picture 的拉取请求</w:t>
            </w:r>
          </w:p>
        </w:tc>
      </w:tr>
      <w:tr w14:paraId="4D2B582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6B4CC4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F0-13</w:t>
            </w:r>
          </w:p>
        </w:tc>
        <w:tc>
          <w:tcPr>
            <w:tcW w:w="1701" w:type="dxa"/>
            <w:vAlign w:val="center"/>
          </w:tcPr>
          <w:p w14:paraId="35EEB4F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验证邮件</w:t>
            </w:r>
          </w:p>
        </w:tc>
        <w:tc>
          <w:tcPr>
            <w:tcW w:w="1191" w:type="dxa"/>
            <w:vAlign w:val="center"/>
          </w:tcPr>
          <w:p w14:paraId="78B9624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0A920C6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SMTP</w:t>
            </w:r>
          </w:p>
        </w:tc>
        <w:tc>
          <w:tcPr>
            <w:tcW w:w="3685" w:type="dxa"/>
            <w:vAlign w:val="center"/>
          </w:tcPr>
          <w:p w14:paraId="277BF50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收件人、标题、正文、带 sign 签名的验证链接</w:t>
            </w:r>
          </w:p>
        </w:tc>
      </w:tr>
      <w:tr w14:paraId="19E0501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3AC4FC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F0-14</w:t>
            </w:r>
          </w:p>
        </w:tc>
        <w:tc>
          <w:tcPr>
            <w:tcW w:w="1701" w:type="dxa"/>
            <w:vAlign w:val="center"/>
          </w:tcPr>
          <w:p w14:paraId="03A7D69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索引文档</w:t>
            </w:r>
          </w:p>
        </w:tc>
        <w:tc>
          <w:tcPr>
            <w:tcW w:w="1191" w:type="dxa"/>
            <w:vAlign w:val="center"/>
          </w:tcPr>
          <w:p w14:paraId="62D83F6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1191" w:type="dxa"/>
            <w:vAlign w:val="center"/>
          </w:tcPr>
          <w:p w14:paraId="403BB18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搜索服务</w:t>
            </w:r>
          </w:p>
        </w:tc>
        <w:tc>
          <w:tcPr>
            <w:tcW w:w="3685" w:type="dxa"/>
            <w:vAlign w:val="center"/>
          </w:tcPr>
          <w:p w14:paraId="3684A0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文章标题、正文、URL</w:t>
            </w:r>
          </w:p>
        </w:tc>
      </w:tr>
      <w:tr w14:paraId="0B6BF5D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8E2DB8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F0-15</w:t>
            </w:r>
          </w:p>
        </w:tc>
        <w:tc>
          <w:tcPr>
            <w:tcW w:w="1701" w:type="dxa"/>
            <w:vAlign w:val="center"/>
          </w:tcPr>
          <w:p w14:paraId="1D5B5B2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检索结果</w:t>
            </w:r>
          </w:p>
        </w:tc>
        <w:tc>
          <w:tcPr>
            <w:tcW w:w="1191" w:type="dxa"/>
            <w:vAlign w:val="center"/>
          </w:tcPr>
          <w:p w14:paraId="0594E03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搜索服务</w:t>
            </w:r>
          </w:p>
        </w:tc>
        <w:tc>
          <w:tcPr>
            <w:tcW w:w="1191" w:type="dxa"/>
            <w:vAlign w:val="center"/>
          </w:tcPr>
          <w:p w14:paraId="5F216DE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</w:t>
            </w:r>
          </w:p>
        </w:tc>
        <w:tc>
          <w:tcPr>
            <w:tcW w:w="3685" w:type="dxa"/>
            <w:vAlign w:val="center"/>
          </w:tcPr>
          <w:p w14:paraId="5BA4E84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命中文章列表、高亮片段、拼写建议</w:t>
            </w:r>
          </w:p>
        </w:tc>
      </w:tr>
    </w:tbl>
    <w:p w14:paraId="4AA74F83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 1 层图把处理 0 分解为 6 个处理（图1-5）：P1 内容浏览与检索、P2 用户注册与登录认证、P3 评论与互动、P4 内容创作与发布、P5 站点配置与运维、P6 缓存与索引维护。其中 P1～P3 面向访问者，P4、P5 面向内容与配置的生产者；P6 不对应任何 URL 路由，它由写操作、管理命令（build_index、clear_cache）和信号触发，负责让缓存、索引与数据表保持一致。为保持图面清晰，第 1 层图省略了外部实体，处理与外部实体之间的数据流仍以表1-2 为准。</w:t>
      </w:r>
    </w:p>
    <w:p w14:paraId="7C21B3D5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327650" cy="30156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1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3244">
      <w:pPr>
        <w:spacing w:before="80" w:after="1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图1-5  第 1 层数据流图</w:t>
      </w:r>
    </w:p>
    <w:p w14:paraId="42D12EAE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从图1-5 可以读出三条主要数据通路。</w:t>
      </w:r>
    </w:p>
    <w:p w14:paraId="6A859462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（1）读通路。浏览器请求先经 URL 路由进入 P1；P1 以 index_{page}、category_list_{名称}_{page}、tag_{名称}_{page}、author_{名称}_{page}、archives 等键查 D8，命中即直接返回，未命中才回查 D1、D2，再经 Markdown 渲染、SEO 信息组装和插件钩子加工后写回 D8。这是全站访问量最大的一条通路，缓存键的设计直接决定了它的效率。</w:t>
      </w:r>
    </w:p>
    <w:p w14:paraId="754BD0B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（2）写通路。作者或管理员在后台（含 mdeditor 编辑器）提交稿件，P4 校验后写入 D1、D2；BlogSettings 保存时会执行 cache.clear()，侧栏与评论审核变更会调用 delete_sidebar_cache()。图中两条虚线表示的就是这种“写操作触发缓存失效”的间接数据流。</w:t>
      </w:r>
    </w:p>
    <w:p w14:paraId="65759313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（3）检索通路。build_index 命令把 D1 中 status='p' 的文章写入 D9，读者搜索时 P1 只查 D9 而不回表。因此索引未重建时会出现“文章已发布但搜不到”的短暂不一致，这也正是 P6 在结构上必须独立存在的原因。</w:t>
      </w:r>
    </w:p>
    <w:p w14:paraId="1B6C8C3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 2 层图以 P3 评论与互动为例继续展开（图1-6），分解为 P3.1 评论提交校验、P3.2 开关与审核判定、P3.3 评论落库、P3.4 评论列表装配和 P3.5 Emoji 反应切换五个子处理。</w:t>
      </w:r>
    </w:p>
    <w:p w14:paraId="32F2D3B0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327650" cy="278447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D5D0">
      <w:pPr>
        <w:spacing w:before="80" w:after="1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图1-6  第 2 层数据流图（P3 评论与互动的展开）</w:t>
      </w:r>
    </w:p>
    <w:p w14:paraId="4F1A8FF5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图中反映了两条容易被忽略的规则。其一是开关判定顺序：P3.2 先判断 article.comment_status 是否为 'c'（该文关闭评论）以及 article.status 是否为 'c'，命中即直接拒绝；再读 D7 的 comment_need_review，为 False 时把 is_enable 置为 True 让评论立即可见，为 True 时保持 Comment.is_enable 的默认值 False，等待管理员审核。其二是反应切换：P3.5 用 get_or_create 实现“点赞—取消”的切换语义，数据库层再由 (comment, user, reaction_type) 唯一约束兜底，同一用户对同一评论的同一种 Emoji 只可能有一条记录。</w:t>
      </w:r>
    </w:p>
    <w:p w14:paraId="0448FDD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 1、2 层图中处理之间的数据流见表1-3。</w:t>
      </w:r>
    </w:p>
    <w:p w14:paraId="6092DFF4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表1-3  内部数据流说明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1191"/>
        <w:gridCol w:w="1191"/>
        <w:gridCol w:w="3685"/>
      </w:tblGrid>
      <w:tr w14:paraId="6D5C204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tcBorders>
              <w:bottom w:val="single" w:color="000000" w:sz="6" w:space="0"/>
            </w:tcBorders>
            <w:vAlign w:val="center"/>
          </w:tcPr>
          <w:p w14:paraId="681EE51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2E1BFFD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数据流</w:t>
            </w:r>
          </w:p>
        </w:tc>
        <w:tc>
          <w:tcPr>
            <w:tcW w:w="1191" w:type="dxa"/>
            <w:tcBorders>
              <w:bottom w:val="single" w:color="000000" w:sz="6" w:space="0"/>
            </w:tcBorders>
            <w:vAlign w:val="center"/>
          </w:tcPr>
          <w:p w14:paraId="573A79A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源</w:t>
            </w:r>
          </w:p>
        </w:tc>
        <w:tc>
          <w:tcPr>
            <w:tcW w:w="1191" w:type="dxa"/>
            <w:tcBorders>
              <w:bottom w:val="single" w:color="000000" w:sz="6" w:space="0"/>
            </w:tcBorders>
            <w:vAlign w:val="center"/>
          </w:tcPr>
          <w:p w14:paraId="4ABFBCF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汇</w:t>
            </w:r>
          </w:p>
        </w:tc>
        <w:tc>
          <w:tcPr>
            <w:tcW w:w="3685" w:type="dxa"/>
            <w:tcBorders>
              <w:bottom w:val="single" w:color="000000" w:sz="6" w:space="0"/>
            </w:tcBorders>
            <w:vAlign w:val="center"/>
          </w:tcPr>
          <w:p w14:paraId="03B10CA3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主要组成</w:t>
            </w:r>
          </w:p>
        </w:tc>
      </w:tr>
      <w:tr w14:paraId="24FE752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965D5D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</w:t>
            </w:r>
          </w:p>
        </w:tc>
        <w:tc>
          <w:tcPr>
            <w:tcW w:w="1701" w:type="dxa"/>
            <w:vAlign w:val="center"/>
          </w:tcPr>
          <w:p w14:paraId="193B36F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页面请求</w:t>
            </w:r>
          </w:p>
        </w:tc>
        <w:tc>
          <w:tcPr>
            <w:tcW w:w="1191" w:type="dxa"/>
            <w:vAlign w:val="center"/>
          </w:tcPr>
          <w:p w14:paraId="4B1B1A5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读者</w:t>
            </w:r>
          </w:p>
        </w:tc>
        <w:tc>
          <w:tcPr>
            <w:tcW w:w="1191" w:type="dxa"/>
            <w:vAlign w:val="center"/>
          </w:tcPr>
          <w:p w14:paraId="7E347A1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3685" w:type="dxa"/>
            <w:vAlign w:val="center"/>
          </w:tcPr>
          <w:p w14:paraId="0646A0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路径、页码、搜索词</w:t>
            </w:r>
          </w:p>
        </w:tc>
      </w:tr>
      <w:tr w14:paraId="0D52D5A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14D237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F1-2</w:t>
            </w:r>
          </w:p>
        </w:tc>
        <w:tc>
          <w:tcPr>
            <w:tcW w:w="1701" w:type="dxa"/>
            <w:vAlign w:val="center"/>
          </w:tcPr>
          <w:p w14:paraId="20861B9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缓存查询</w:t>
            </w:r>
          </w:p>
        </w:tc>
        <w:tc>
          <w:tcPr>
            <w:tcW w:w="1191" w:type="dxa"/>
            <w:vAlign w:val="center"/>
          </w:tcPr>
          <w:p w14:paraId="0CD5171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191" w:type="dxa"/>
            <w:vAlign w:val="center"/>
          </w:tcPr>
          <w:p w14:paraId="370E70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D8</w:t>
            </w:r>
          </w:p>
        </w:tc>
        <w:tc>
          <w:tcPr>
            <w:tcW w:w="3685" w:type="dxa"/>
            <w:vAlign w:val="center"/>
          </w:tcPr>
          <w:p w14:paraId="1113409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缓存键 index_{page} 等，命中直接返回</w:t>
            </w:r>
          </w:p>
        </w:tc>
      </w:tr>
      <w:tr w14:paraId="6976625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ADBE82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F1-3</w:t>
            </w:r>
          </w:p>
        </w:tc>
        <w:tc>
          <w:tcPr>
            <w:tcW w:w="1701" w:type="dxa"/>
            <w:vAlign w:val="center"/>
          </w:tcPr>
          <w:p w14:paraId="03F116C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文章查询</w:t>
            </w:r>
          </w:p>
        </w:tc>
        <w:tc>
          <w:tcPr>
            <w:tcW w:w="1191" w:type="dxa"/>
            <w:vAlign w:val="center"/>
          </w:tcPr>
          <w:p w14:paraId="3F7953D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191" w:type="dxa"/>
            <w:vAlign w:val="center"/>
          </w:tcPr>
          <w:p w14:paraId="1A76E23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D1</w:t>
            </w:r>
          </w:p>
        </w:tc>
        <w:tc>
          <w:tcPr>
            <w:tcW w:w="3685" w:type="dxa"/>
            <w:vAlign w:val="center"/>
          </w:tcPr>
          <w:p w14:paraId="011A189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type='a'、status='p'、分页区间</w:t>
            </w:r>
          </w:p>
        </w:tc>
      </w:tr>
      <w:tr w14:paraId="1E12A7C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1E0FBD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F1-4</w:t>
            </w:r>
          </w:p>
        </w:tc>
        <w:tc>
          <w:tcPr>
            <w:tcW w:w="1701" w:type="dxa"/>
            <w:vAlign w:val="center"/>
          </w:tcPr>
          <w:p w14:paraId="0AE3DAF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分类树</w:t>
            </w:r>
          </w:p>
        </w:tc>
        <w:tc>
          <w:tcPr>
            <w:tcW w:w="1191" w:type="dxa"/>
            <w:vAlign w:val="center"/>
          </w:tcPr>
          <w:p w14:paraId="17FBC82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D2</w:t>
            </w:r>
          </w:p>
        </w:tc>
        <w:tc>
          <w:tcPr>
            <w:tcW w:w="1191" w:type="dxa"/>
            <w:vAlign w:val="center"/>
          </w:tcPr>
          <w:p w14:paraId="56B5145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3685" w:type="dxa"/>
            <w:vAlign w:val="center"/>
          </w:tcPr>
          <w:p w14:paraId="20173CE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分类名称链、子分类集合</w:t>
            </w:r>
          </w:p>
        </w:tc>
      </w:tr>
      <w:tr w14:paraId="1AE4FFE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C6A633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F1-5</w:t>
            </w:r>
          </w:p>
        </w:tc>
        <w:tc>
          <w:tcPr>
            <w:tcW w:w="1701" w:type="dxa"/>
            <w:vAlign w:val="center"/>
          </w:tcPr>
          <w:p w14:paraId="010842E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渲染页面</w:t>
            </w:r>
          </w:p>
        </w:tc>
        <w:tc>
          <w:tcPr>
            <w:tcW w:w="1191" w:type="dxa"/>
            <w:vAlign w:val="center"/>
          </w:tcPr>
          <w:p w14:paraId="439E6B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191" w:type="dxa"/>
            <w:vAlign w:val="center"/>
          </w:tcPr>
          <w:p w14:paraId="211ACC5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读者</w:t>
            </w:r>
          </w:p>
        </w:tc>
        <w:tc>
          <w:tcPr>
            <w:tcW w:w="3685" w:type="dxa"/>
            <w:vAlign w:val="center"/>
          </w:tcPr>
          <w:p w14:paraId="0404636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HTML 与 SEO 元信息</w:t>
            </w:r>
          </w:p>
        </w:tc>
      </w:tr>
      <w:tr w14:paraId="34D4B5D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B98BDC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F1-6</w:t>
            </w:r>
          </w:p>
        </w:tc>
        <w:tc>
          <w:tcPr>
            <w:tcW w:w="1701" w:type="dxa"/>
            <w:vAlign w:val="center"/>
          </w:tcPr>
          <w:p w14:paraId="0C1A67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注册表单</w:t>
            </w:r>
          </w:p>
        </w:tc>
        <w:tc>
          <w:tcPr>
            <w:tcW w:w="1191" w:type="dxa"/>
            <w:vAlign w:val="center"/>
          </w:tcPr>
          <w:p w14:paraId="4FCA2A2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1191" w:type="dxa"/>
            <w:vAlign w:val="center"/>
          </w:tcPr>
          <w:p w14:paraId="21F4EDE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3685" w:type="dxa"/>
            <w:vAlign w:val="center"/>
          </w:tcPr>
          <w:p w14:paraId="3E95324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用户名、邮箱、密码、确认密码</w:t>
            </w:r>
          </w:p>
        </w:tc>
      </w:tr>
      <w:tr w14:paraId="722F762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CAF72E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F1-7</w:t>
            </w:r>
          </w:p>
        </w:tc>
        <w:tc>
          <w:tcPr>
            <w:tcW w:w="1701" w:type="dxa"/>
            <w:vAlign w:val="center"/>
          </w:tcPr>
          <w:p w14:paraId="5E3DDB4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验证链接</w:t>
            </w:r>
          </w:p>
        </w:tc>
        <w:tc>
          <w:tcPr>
            <w:tcW w:w="1191" w:type="dxa"/>
            <w:vAlign w:val="center"/>
          </w:tcPr>
          <w:p w14:paraId="1AF0462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191" w:type="dxa"/>
            <w:vAlign w:val="center"/>
          </w:tcPr>
          <w:p w14:paraId="4CAA08D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SMTP</w:t>
            </w:r>
          </w:p>
        </w:tc>
        <w:tc>
          <w:tcPr>
            <w:tcW w:w="3685" w:type="dxa"/>
            <w:vAlign w:val="center"/>
          </w:tcPr>
          <w:p w14:paraId="47DA376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sign = sha256(sha256(SECRET_KEY + id))</w:t>
            </w:r>
          </w:p>
        </w:tc>
      </w:tr>
      <w:tr w14:paraId="4FFA9BF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B0318F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F1-8</w:t>
            </w:r>
          </w:p>
        </w:tc>
        <w:tc>
          <w:tcPr>
            <w:tcW w:w="1701" w:type="dxa"/>
            <w:vAlign w:val="center"/>
          </w:tcPr>
          <w:p w14:paraId="6358CFC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授权回调</w:t>
            </w:r>
          </w:p>
        </w:tc>
        <w:tc>
          <w:tcPr>
            <w:tcW w:w="1191" w:type="dxa"/>
            <w:vAlign w:val="center"/>
          </w:tcPr>
          <w:p w14:paraId="4B0EC93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</w:t>
            </w:r>
          </w:p>
        </w:tc>
        <w:tc>
          <w:tcPr>
            <w:tcW w:w="1191" w:type="dxa"/>
            <w:vAlign w:val="center"/>
          </w:tcPr>
          <w:p w14:paraId="4E71E3D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3685" w:type="dxa"/>
            <w:vAlign w:val="center"/>
          </w:tcPr>
          <w:p w14:paraId="05E1648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code、type</w:t>
            </w:r>
          </w:p>
        </w:tc>
      </w:tr>
      <w:tr w14:paraId="3AE81BB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B617C2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F1-9</w:t>
            </w:r>
          </w:p>
        </w:tc>
        <w:tc>
          <w:tcPr>
            <w:tcW w:w="1701" w:type="dxa"/>
            <w:vAlign w:val="center"/>
          </w:tcPr>
          <w:p w14:paraId="2C80432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账号绑定</w:t>
            </w:r>
          </w:p>
        </w:tc>
        <w:tc>
          <w:tcPr>
            <w:tcW w:w="1191" w:type="dxa"/>
            <w:vAlign w:val="center"/>
          </w:tcPr>
          <w:p w14:paraId="2C9B3BF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191" w:type="dxa"/>
            <w:vAlign w:val="center"/>
          </w:tcPr>
          <w:p w14:paraId="4F219DC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D6</w:t>
            </w:r>
          </w:p>
        </w:tc>
        <w:tc>
          <w:tcPr>
            <w:tcW w:w="3685" w:type="dxa"/>
            <w:vAlign w:val="center"/>
          </w:tcPr>
          <w:p w14:paraId="1775ACA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openid、nickname、email、author_id</w:t>
            </w:r>
          </w:p>
        </w:tc>
      </w:tr>
      <w:tr w14:paraId="11AE068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ECF0FD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F1-10</w:t>
            </w:r>
          </w:p>
        </w:tc>
        <w:tc>
          <w:tcPr>
            <w:tcW w:w="1701" w:type="dxa"/>
            <w:vAlign w:val="center"/>
          </w:tcPr>
          <w:p w14:paraId="1029178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评论提交</w:t>
            </w:r>
          </w:p>
        </w:tc>
        <w:tc>
          <w:tcPr>
            <w:tcW w:w="1191" w:type="dxa"/>
            <w:vAlign w:val="center"/>
          </w:tcPr>
          <w:p w14:paraId="0A6649F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注册用户</w:t>
            </w:r>
          </w:p>
        </w:tc>
        <w:tc>
          <w:tcPr>
            <w:tcW w:w="1191" w:type="dxa"/>
            <w:vAlign w:val="center"/>
          </w:tcPr>
          <w:p w14:paraId="70A01BC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P3.1</w:t>
            </w:r>
          </w:p>
        </w:tc>
        <w:tc>
          <w:tcPr>
            <w:tcW w:w="3685" w:type="dxa"/>
            <w:vAlign w:val="center"/>
          </w:tcPr>
          <w:p w14:paraId="6E9093C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body、parent_comment_id</w:t>
            </w:r>
          </w:p>
        </w:tc>
      </w:tr>
      <w:tr w14:paraId="0B0F7B0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0C9F70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F1-11</w:t>
            </w:r>
          </w:p>
        </w:tc>
        <w:tc>
          <w:tcPr>
            <w:tcW w:w="1701" w:type="dxa"/>
            <w:vAlign w:val="center"/>
          </w:tcPr>
          <w:p w14:paraId="0AC383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审核标记</w:t>
            </w:r>
          </w:p>
        </w:tc>
        <w:tc>
          <w:tcPr>
            <w:tcW w:w="1191" w:type="dxa"/>
            <w:vAlign w:val="center"/>
          </w:tcPr>
          <w:p w14:paraId="70C279C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P3.2</w:t>
            </w:r>
          </w:p>
        </w:tc>
        <w:tc>
          <w:tcPr>
            <w:tcW w:w="1191" w:type="dxa"/>
            <w:vAlign w:val="center"/>
          </w:tcPr>
          <w:p w14:paraId="2D15085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P3.3</w:t>
            </w:r>
          </w:p>
        </w:tc>
        <w:tc>
          <w:tcPr>
            <w:tcW w:w="3685" w:type="dxa"/>
            <w:vAlign w:val="center"/>
          </w:tcPr>
          <w:p w14:paraId="29DA65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is_enable，由 comment_need_review 决定</w:t>
            </w:r>
          </w:p>
        </w:tc>
      </w:tr>
      <w:tr w14:paraId="21EC917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39CCC7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F1-12</w:t>
            </w:r>
          </w:p>
        </w:tc>
        <w:tc>
          <w:tcPr>
            <w:tcW w:w="1701" w:type="dxa"/>
            <w:vAlign w:val="center"/>
          </w:tcPr>
          <w:p w14:paraId="0DD9B88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评论落库</w:t>
            </w:r>
          </w:p>
        </w:tc>
        <w:tc>
          <w:tcPr>
            <w:tcW w:w="1191" w:type="dxa"/>
            <w:vAlign w:val="center"/>
          </w:tcPr>
          <w:p w14:paraId="6331A0D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P3.3</w:t>
            </w:r>
          </w:p>
        </w:tc>
        <w:tc>
          <w:tcPr>
            <w:tcW w:w="1191" w:type="dxa"/>
            <w:vAlign w:val="center"/>
          </w:tcPr>
          <w:p w14:paraId="196EC17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D3</w:t>
            </w:r>
          </w:p>
        </w:tc>
        <w:tc>
          <w:tcPr>
            <w:tcW w:w="3685" w:type="dxa"/>
            <w:vAlign w:val="center"/>
          </w:tcPr>
          <w:p w14:paraId="6BF87F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一条评论记录</w:t>
            </w:r>
          </w:p>
        </w:tc>
      </w:tr>
      <w:tr w14:paraId="4AB6D11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ADE1A1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F1-13</w:t>
            </w:r>
          </w:p>
        </w:tc>
        <w:tc>
          <w:tcPr>
            <w:tcW w:w="1701" w:type="dxa"/>
            <w:vAlign w:val="center"/>
          </w:tcPr>
          <w:p w14:paraId="0DC1331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反应切换</w:t>
            </w:r>
          </w:p>
        </w:tc>
        <w:tc>
          <w:tcPr>
            <w:tcW w:w="1191" w:type="dxa"/>
            <w:vAlign w:val="center"/>
          </w:tcPr>
          <w:p w14:paraId="08E18A9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P3.5</w:t>
            </w:r>
          </w:p>
        </w:tc>
        <w:tc>
          <w:tcPr>
            <w:tcW w:w="1191" w:type="dxa"/>
            <w:vAlign w:val="center"/>
          </w:tcPr>
          <w:p w14:paraId="3B0112B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D4</w:t>
            </w:r>
          </w:p>
        </w:tc>
        <w:tc>
          <w:tcPr>
            <w:tcW w:w="3685" w:type="dxa"/>
            <w:vAlign w:val="center"/>
          </w:tcPr>
          <w:p w14:paraId="5AC4296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comment_id、user_id、reaction_type</w:t>
            </w:r>
          </w:p>
        </w:tc>
      </w:tr>
      <w:tr w14:paraId="1FDA017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0847CB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F1-14</w:t>
            </w:r>
          </w:p>
        </w:tc>
        <w:tc>
          <w:tcPr>
            <w:tcW w:w="1701" w:type="dxa"/>
            <w:vAlign w:val="center"/>
          </w:tcPr>
          <w:p w14:paraId="1AB5648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缓存失效</w:t>
            </w:r>
          </w:p>
        </w:tc>
        <w:tc>
          <w:tcPr>
            <w:tcW w:w="1191" w:type="dxa"/>
            <w:vAlign w:val="center"/>
          </w:tcPr>
          <w:p w14:paraId="66A8038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P4、P5</w:t>
            </w:r>
          </w:p>
        </w:tc>
        <w:tc>
          <w:tcPr>
            <w:tcW w:w="1191" w:type="dxa"/>
            <w:vAlign w:val="center"/>
          </w:tcPr>
          <w:p w14:paraId="12DF213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D8</w:t>
            </w:r>
          </w:p>
        </w:tc>
        <w:tc>
          <w:tcPr>
            <w:tcW w:w="3685" w:type="dxa"/>
            <w:vAlign w:val="center"/>
          </w:tcPr>
          <w:p w14:paraId="302A1F9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清空全站缓存或删除指定键（虚线）</w:t>
            </w:r>
          </w:p>
        </w:tc>
      </w:tr>
      <w:tr w14:paraId="0FCF656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078006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F1-15</w:t>
            </w:r>
          </w:p>
        </w:tc>
        <w:tc>
          <w:tcPr>
            <w:tcW w:w="1701" w:type="dxa"/>
            <w:vAlign w:val="center"/>
          </w:tcPr>
          <w:p w14:paraId="7984B2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索引重建</w:t>
            </w:r>
          </w:p>
        </w:tc>
        <w:tc>
          <w:tcPr>
            <w:tcW w:w="1191" w:type="dxa"/>
            <w:vAlign w:val="center"/>
          </w:tcPr>
          <w:p w14:paraId="14B4904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P6</w:t>
            </w:r>
          </w:p>
        </w:tc>
        <w:tc>
          <w:tcPr>
            <w:tcW w:w="1191" w:type="dxa"/>
            <w:vAlign w:val="center"/>
          </w:tcPr>
          <w:p w14:paraId="0CCE6CB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D9</w:t>
            </w:r>
          </w:p>
        </w:tc>
        <w:tc>
          <w:tcPr>
            <w:tcW w:w="3685" w:type="dxa"/>
            <w:vAlign w:val="center"/>
          </w:tcPr>
          <w:p w14:paraId="57C092E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status='p' 的文章文档</w:t>
            </w:r>
          </w:p>
        </w:tc>
      </w:tr>
    </w:tbl>
    <w:p w14:paraId="0D203AE5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1.2.2  数据字典</w:t>
      </w:r>
    </w:p>
    <w:p w14:paraId="20B06F1C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数据字典按五类条目组织：数据项、数据结构、数据流、数据存储和处理过程。条目命名与 src/ 下的 models.py、views.py 保持一致，便于对照源码。类型一列中 Char(200) 表示 Django 的 CharField(max_length=200)，落库后由 MySQL 映射为 varchar(200)；Text 表示不限长的文本列。</w:t>
      </w:r>
    </w:p>
    <w:p w14:paraId="4C5F555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（1）数据项。表1-4 列出数据流图中反复出现、并且对业务规则有约束作用的数据项。</w:t>
      </w:r>
    </w:p>
    <w:p w14:paraId="1CFD9C02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表1-4  主要数据项条目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417"/>
        <w:gridCol w:w="1644"/>
        <w:gridCol w:w="1474"/>
        <w:gridCol w:w="2324"/>
      </w:tblGrid>
      <w:tr w14:paraId="57F81CB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tcBorders>
              <w:bottom w:val="single" w:color="000000" w:sz="6" w:space="0"/>
            </w:tcBorders>
            <w:vAlign w:val="center"/>
          </w:tcPr>
          <w:p w14:paraId="2357A3F2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数据项</w:t>
            </w:r>
          </w:p>
        </w:tc>
        <w:tc>
          <w:tcPr>
            <w:tcW w:w="1417" w:type="dxa"/>
            <w:tcBorders>
              <w:bottom w:val="single" w:color="000000" w:sz="6" w:space="0"/>
            </w:tcBorders>
            <w:vAlign w:val="center"/>
          </w:tcPr>
          <w:p w14:paraId="0EBECB7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w="1644" w:type="dxa"/>
            <w:tcBorders>
              <w:bottom w:val="single" w:color="000000" w:sz="6" w:space="0"/>
            </w:tcBorders>
            <w:vAlign w:val="center"/>
          </w:tcPr>
          <w:p w14:paraId="22ADB80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类型 / 长度</w:t>
            </w:r>
          </w:p>
        </w:tc>
        <w:tc>
          <w:tcPr>
            <w:tcW w:w="1474" w:type="dxa"/>
            <w:tcBorders>
              <w:bottom w:val="single" w:color="000000" w:sz="6" w:space="0"/>
            </w:tcBorders>
            <w:vAlign w:val="center"/>
          </w:tcPr>
          <w:p w14:paraId="3FEE1FB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取值范围</w:t>
            </w:r>
          </w:p>
        </w:tc>
        <w:tc>
          <w:tcPr>
            <w:tcW w:w="2324" w:type="dxa"/>
            <w:tcBorders>
              <w:bottom w:val="single" w:color="000000" w:sz="6" w:space="0"/>
            </w:tcBorders>
            <w:vAlign w:val="center"/>
          </w:tcPr>
          <w:p w14:paraId="616F3ED2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3951EE1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C3CDC2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article.id</w:t>
            </w:r>
          </w:p>
        </w:tc>
        <w:tc>
          <w:tcPr>
            <w:tcW w:w="1417" w:type="dxa"/>
            <w:vAlign w:val="center"/>
          </w:tcPr>
          <w:p w14:paraId="21E464B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文章主键</w:t>
            </w:r>
          </w:p>
        </w:tc>
        <w:tc>
          <w:tcPr>
            <w:tcW w:w="1644" w:type="dxa"/>
            <w:vAlign w:val="center"/>
          </w:tcPr>
          <w:p w14:paraId="318A705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AutoField</w:t>
            </w:r>
          </w:p>
        </w:tc>
        <w:tc>
          <w:tcPr>
            <w:tcW w:w="1474" w:type="dxa"/>
            <w:vAlign w:val="center"/>
          </w:tcPr>
          <w:p w14:paraId="2D255F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自增正整数</w:t>
            </w:r>
          </w:p>
        </w:tc>
        <w:tc>
          <w:tcPr>
            <w:tcW w:w="2324" w:type="dxa"/>
            <w:vAlign w:val="center"/>
          </w:tcPr>
          <w:p w14:paraId="14827B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blog_article 主键，URL 中的 article_id</w:t>
            </w:r>
          </w:p>
        </w:tc>
      </w:tr>
      <w:tr w14:paraId="17D60B4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1929C3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article.title</w:t>
            </w:r>
          </w:p>
        </w:tc>
        <w:tc>
          <w:tcPr>
            <w:tcW w:w="1417" w:type="dxa"/>
            <w:vAlign w:val="center"/>
          </w:tcPr>
          <w:p w14:paraId="7D3C23B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文章标题</w:t>
            </w:r>
          </w:p>
        </w:tc>
        <w:tc>
          <w:tcPr>
            <w:tcW w:w="1644" w:type="dxa"/>
            <w:vAlign w:val="center"/>
          </w:tcPr>
          <w:p w14:paraId="53927F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Char(200)</w:t>
            </w:r>
          </w:p>
        </w:tc>
        <w:tc>
          <w:tcPr>
            <w:tcW w:w="1474" w:type="dxa"/>
            <w:vAlign w:val="center"/>
          </w:tcPr>
          <w:p w14:paraId="6B3665E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非空、全表唯一</w:t>
            </w:r>
          </w:p>
        </w:tc>
        <w:tc>
          <w:tcPr>
            <w:tcW w:w="2324" w:type="dxa"/>
            <w:vAlign w:val="center"/>
          </w:tcPr>
          <w:p w14:paraId="514326F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同时用于生成拼音 slug</w:t>
            </w:r>
          </w:p>
        </w:tc>
      </w:tr>
      <w:tr w14:paraId="1884AF6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36D1D3E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article.body</w:t>
            </w:r>
          </w:p>
        </w:tc>
        <w:tc>
          <w:tcPr>
            <w:tcW w:w="1417" w:type="dxa"/>
            <w:vAlign w:val="center"/>
          </w:tcPr>
          <w:p w14:paraId="47E739C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文章正文</w:t>
            </w:r>
          </w:p>
        </w:tc>
        <w:tc>
          <w:tcPr>
            <w:tcW w:w="1644" w:type="dxa"/>
            <w:vAlign w:val="center"/>
          </w:tcPr>
          <w:p w14:paraId="1817F89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Text（MDTextField）</w:t>
            </w:r>
          </w:p>
        </w:tc>
        <w:tc>
          <w:tcPr>
            <w:tcW w:w="1474" w:type="dxa"/>
            <w:vAlign w:val="center"/>
          </w:tcPr>
          <w:p w14:paraId="6B772D8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任意 Markdown 文本</w:t>
            </w:r>
          </w:p>
        </w:tc>
        <w:tc>
          <w:tcPr>
            <w:tcW w:w="2324" w:type="dxa"/>
            <w:vAlign w:val="center"/>
          </w:tcPr>
          <w:p w14:paraId="1B9D103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渲染后经 bleach 白名单过滤，防 XSS</w:t>
            </w:r>
          </w:p>
        </w:tc>
      </w:tr>
      <w:tr w14:paraId="253FC4D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AA1F9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article.status</w:t>
            </w:r>
          </w:p>
        </w:tc>
        <w:tc>
          <w:tcPr>
            <w:tcW w:w="1417" w:type="dxa"/>
            <w:vAlign w:val="center"/>
          </w:tcPr>
          <w:p w14:paraId="5E8584F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发布状态</w:t>
            </w:r>
          </w:p>
        </w:tc>
        <w:tc>
          <w:tcPr>
            <w:tcW w:w="1644" w:type="dxa"/>
            <w:vAlign w:val="center"/>
          </w:tcPr>
          <w:p w14:paraId="5AB22A9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Char(1)</w:t>
            </w:r>
          </w:p>
        </w:tc>
        <w:tc>
          <w:tcPr>
            <w:tcW w:w="1474" w:type="dxa"/>
            <w:vAlign w:val="center"/>
          </w:tcPr>
          <w:p w14:paraId="2415051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d=草稿，p=已发布</w:t>
            </w:r>
          </w:p>
        </w:tc>
        <w:tc>
          <w:tcPr>
            <w:tcW w:w="2324" w:type="dxa"/>
            <w:vAlign w:val="center"/>
          </w:tcPr>
          <w:p w14:paraId="620E75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 p，列表页只取 p</w:t>
            </w:r>
          </w:p>
        </w:tc>
      </w:tr>
      <w:tr w14:paraId="4FBF6CE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4C66E0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article.comment_status</w:t>
            </w:r>
          </w:p>
        </w:tc>
        <w:tc>
          <w:tcPr>
            <w:tcW w:w="1417" w:type="dxa"/>
            <w:vAlign w:val="center"/>
          </w:tcPr>
          <w:p w14:paraId="4E47A52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本文评论开关</w:t>
            </w:r>
          </w:p>
        </w:tc>
        <w:tc>
          <w:tcPr>
            <w:tcW w:w="1644" w:type="dxa"/>
            <w:vAlign w:val="center"/>
          </w:tcPr>
          <w:p w14:paraId="0182F26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Char(1)</w:t>
            </w:r>
          </w:p>
        </w:tc>
        <w:tc>
          <w:tcPr>
            <w:tcW w:w="1474" w:type="dxa"/>
            <w:vAlign w:val="center"/>
          </w:tcPr>
          <w:p w14:paraId="137F790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o=开放，c=关闭</w:t>
            </w:r>
          </w:p>
        </w:tc>
        <w:tc>
          <w:tcPr>
            <w:tcW w:w="2324" w:type="dxa"/>
            <w:vAlign w:val="center"/>
          </w:tcPr>
          <w:p w14:paraId="68186F4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 o；为 c 时拒绝新评论</w:t>
            </w:r>
          </w:p>
        </w:tc>
      </w:tr>
      <w:tr w14:paraId="60A9F49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0E792F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article.type</w:t>
            </w:r>
          </w:p>
        </w:tc>
        <w:tc>
          <w:tcPr>
            <w:tcW w:w="1417" w:type="dxa"/>
            <w:vAlign w:val="center"/>
          </w:tcPr>
          <w:p w14:paraId="59A6272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内容类型</w:t>
            </w:r>
          </w:p>
        </w:tc>
        <w:tc>
          <w:tcPr>
            <w:tcW w:w="1644" w:type="dxa"/>
            <w:vAlign w:val="center"/>
          </w:tcPr>
          <w:p w14:paraId="0513062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Char(1)</w:t>
            </w:r>
          </w:p>
        </w:tc>
        <w:tc>
          <w:tcPr>
            <w:tcW w:w="1474" w:type="dxa"/>
            <w:vAlign w:val="center"/>
          </w:tcPr>
          <w:p w14:paraId="146129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a=文章，p=独立页面</w:t>
            </w:r>
          </w:p>
        </w:tc>
        <w:tc>
          <w:tcPr>
            <w:tcW w:w="2324" w:type="dxa"/>
            <w:vAlign w:val="center"/>
          </w:tcPr>
          <w:p w14:paraId="35202FD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首页与归档只取 a</w:t>
            </w:r>
          </w:p>
        </w:tc>
      </w:tr>
      <w:tr w14:paraId="63B644D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73A32F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article.views</w:t>
            </w:r>
          </w:p>
        </w:tc>
        <w:tc>
          <w:tcPr>
            <w:tcW w:w="1417" w:type="dxa"/>
            <w:vAlign w:val="center"/>
          </w:tcPr>
          <w:p w14:paraId="55854CB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浏览量</w:t>
            </w:r>
          </w:p>
        </w:tc>
        <w:tc>
          <w:tcPr>
            <w:tcW w:w="1644" w:type="dxa"/>
            <w:vAlign w:val="center"/>
          </w:tcPr>
          <w:p w14:paraId="250CEB5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PositiveInteger</w:t>
            </w:r>
          </w:p>
        </w:tc>
        <w:tc>
          <w:tcPr>
            <w:tcW w:w="1474" w:type="dxa"/>
            <w:vAlign w:val="center"/>
          </w:tcPr>
          <w:p w14:paraId="6A5643F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≥0</w:t>
            </w:r>
          </w:p>
        </w:tc>
        <w:tc>
          <w:tcPr>
            <w:tcW w:w="2324" w:type="dxa"/>
            <w:vAlign w:val="center"/>
          </w:tcPr>
          <w:p w14:paraId="1ECF735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 update(views=...) 单字段自增，避免覆盖整行</w:t>
            </w:r>
          </w:p>
        </w:tc>
      </w:tr>
      <w:tr w14:paraId="706260A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D5F743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category.parent_category</w:t>
            </w:r>
          </w:p>
        </w:tc>
        <w:tc>
          <w:tcPr>
            <w:tcW w:w="1417" w:type="dxa"/>
            <w:vAlign w:val="center"/>
          </w:tcPr>
          <w:p w14:paraId="52AF4B9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父分类</w:t>
            </w:r>
          </w:p>
        </w:tc>
        <w:tc>
          <w:tcPr>
            <w:tcW w:w="1644" w:type="dxa"/>
            <w:vAlign w:val="center"/>
          </w:tcPr>
          <w:p w14:paraId="4256CC3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FK(self)，可空</w:t>
            </w:r>
          </w:p>
        </w:tc>
        <w:tc>
          <w:tcPr>
            <w:tcW w:w="1474" w:type="dxa"/>
            <w:vAlign w:val="center"/>
          </w:tcPr>
          <w:p w14:paraId="712901D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 ID 或 NULL</w:t>
            </w:r>
          </w:p>
        </w:tc>
        <w:tc>
          <w:tcPr>
            <w:tcW w:w="2324" w:type="dxa"/>
            <w:vAlign w:val="center"/>
          </w:tcPr>
          <w:p w14:paraId="3EAAD58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自关联实现无限层级分类树</w:t>
            </w:r>
          </w:p>
        </w:tc>
      </w:tr>
      <w:tr w14:paraId="2FD2415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A02BDA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comment.body</w:t>
            </w:r>
          </w:p>
        </w:tc>
        <w:tc>
          <w:tcPr>
            <w:tcW w:w="1417" w:type="dxa"/>
            <w:vAlign w:val="center"/>
          </w:tcPr>
          <w:p w14:paraId="304675D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评论正文</w:t>
            </w:r>
          </w:p>
        </w:tc>
        <w:tc>
          <w:tcPr>
            <w:tcW w:w="1644" w:type="dxa"/>
            <w:vAlign w:val="center"/>
          </w:tcPr>
          <w:p w14:paraId="61BEB6B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Text，max_length=300</w:t>
            </w:r>
          </w:p>
        </w:tc>
        <w:tc>
          <w:tcPr>
            <w:tcW w:w="1474" w:type="dxa"/>
            <w:vAlign w:val="center"/>
          </w:tcPr>
          <w:p w14:paraId="0C3F540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≤300 字符</w:t>
            </w:r>
          </w:p>
        </w:tc>
        <w:tc>
          <w:tcPr>
            <w:tcW w:w="2324" w:type="dxa"/>
            <w:vAlign w:val="center"/>
          </w:tcPr>
          <w:p w14:paraId="482B674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仅登录用户可提交</w:t>
            </w:r>
          </w:p>
        </w:tc>
      </w:tr>
      <w:tr w14:paraId="54F98B7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DC4433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comment.is_enable</w:t>
            </w:r>
          </w:p>
        </w:tc>
        <w:tc>
          <w:tcPr>
            <w:tcW w:w="1417" w:type="dxa"/>
            <w:vAlign w:val="center"/>
          </w:tcPr>
          <w:p w14:paraId="39AACCB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审核状态</w:t>
            </w:r>
          </w:p>
        </w:tc>
        <w:tc>
          <w:tcPr>
            <w:tcW w:w="1644" w:type="dxa"/>
            <w:vAlign w:val="center"/>
          </w:tcPr>
          <w:p w14:paraId="6515959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1474" w:type="dxa"/>
            <w:vAlign w:val="center"/>
          </w:tcPr>
          <w:p w14:paraId="2D9A689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True=通过，False=待审</w:t>
            </w:r>
          </w:p>
        </w:tc>
        <w:tc>
          <w:tcPr>
            <w:tcW w:w="2324" w:type="dxa"/>
            <w:vAlign w:val="center"/>
          </w:tcPr>
          <w:p w14:paraId="628562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模型默认 False，审核开关打开时不可见</w:t>
            </w:r>
          </w:p>
        </w:tc>
      </w:tr>
      <w:tr w14:paraId="3F9424E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A7F797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comment.parent_comment</w:t>
            </w:r>
          </w:p>
        </w:tc>
        <w:tc>
          <w:tcPr>
            <w:tcW w:w="1417" w:type="dxa"/>
            <w:vAlign w:val="center"/>
          </w:tcPr>
          <w:p w14:paraId="5A05AAC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父评论</w:t>
            </w:r>
          </w:p>
        </w:tc>
        <w:tc>
          <w:tcPr>
            <w:tcW w:w="1644" w:type="dxa"/>
            <w:vAlign w:val="center"/>
          </w:tcPr>
          <w:p w14:paraId="0F3688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FK(self)，可空</w:t>
            </w:r>
          </w:p>
        </w:tc>
        <w:tc>
          <w:tcPr>
            <w:tcW w:w="1474" w:type="dxa"/>
            <w:vAlign w:val="center"/>
          </w:tcPr>
          <w:p w14:paraId="611F581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 ID 或 NULL</w:t>
            </w:r>
          </w:p>
        </w:tc>
        <w:tc>
          <w:tcPr>
            <w:tcW w:w="2324" w:type="dxa"/>
            <w:vAlign w:val="center"/>
          </w:tcPr>
          <w:p w14:paraId="7C53CF6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为空表示顶层评论，支持嵌套回复</w:t>
            </w:r>
          </w:p>
        </w:tc>
      </w:tr>
      <w:tr w14:paraId="507E615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53300D8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reaction.reaction_type</w:t>
            </w:r>
          </w:p>
        </w:tc>
        <w:tc>
          <w:tcPr>
            <w:tcW w:w="1417" w:type="dxa"/>
            <w:vAlign w:val="center"/>
          </w:tcPr>
          <w:p w14:paraId="732F82B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反应类型</w:t>
            </w:r>
          </w:p>
        </w:tc>
        <w:tc>
          <w:tcPr>
            <w:tcW w:w="1644" w:type="dxa"/>
            <w:vAlign w:val="center"/>
          </w:tcPr>
          <w:p w14:paraId="2D114DA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Char(10)</w:t>
            </w:r>
          </w:p>
        </w:tc>
        <w:tc>
          <w:tcPr>
            <w:tcW w:w="1474" w:type="dxa"/>
            <w:vAlign w:val="center"/>
          </w:tcPr>
          <w:p w14:paraId="25EEC39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thumbs_up、heart 等 8 种</w:t>
            </w:r>
          </w:p>
        </w:tc>
        <w:tc>
          <w:tcPr>
            <w:tcW w:w="2324" w:type="dxa"/>
            <w:vAlign w:val="center"/>
          </w:tcPr>
          <w:p w14:paraId="0DC98D4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与 comment、user 联合唯一</w:t>
            </w:r>
          </w:p>
        </w:tc>
      </w:tr>
      <w:tr w14:paraId="418BF61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6FB868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bloguser.source</w:t>
            </w:r>
          </w:p>
        </w:tc>
        <w:tc>
          <w:tcPr>
            <w:tcW w:w="1417" w:type="dxa"/>
            <w:vAlign w:val="center"/>
          </w:tcPr>
          <w:p w14:paraId="45CFD08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账号来源</w:t>
            </w:r>
          </w:p>
        </w:tc>
        <w:tc>
          <w:tcPr>
            <w:tcW w:w="1644" w:type="dxa"/>
            <w:vAlign w:val="center"/>
          </w:tcPr>
          <w:p w14:paraId="2C9F77E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Char(50)</w:t>
            </w:r>
          </w:p>
        </w:tc>
        <w:tc>
          <w:tcPr>
            <w:tcW w:w="1474" w:type="dxa"/>
            <w:vAlign w:val="center"/>
          </w:tcPr>
          <w:p w14:paraId="54B504E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Register / authorize / emailconfirm</w:t>
            </w:r>
          </w:p>
        </w:tc>
        <w:tc>
          <w:tcPr>
            <w:tcW w:w="2324" w:type="dxa"/>
            <w:vAlign w:val="center"/>
          </w:tcPr>
          <w:p w14:paraId="3432DEC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标记注册渠道</w:t>
            </w:r>
          </w:p>
        </w:tc>
      </w:tr>
      <w:tr w14:paraId="7473ADA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0B0E571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oauthuser.openid</w:t>
            </w:r>
          </w:p>
        </w:tc>
        <w:tc>
          <w:tcPr>
            <w:tcW w:w="1417" w:type="dxa"/>
            <w:vAlign w:val="center"/>
          </w:tcPr>
          <w:p w14:paraId="6F6EB81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第三方唯一标识</w:t>
            </w:r>
          </w:p>
        </w:tc>
        <w:tc>
          <w:tcPr>
            <w:tcW w:w="1644" w:type="dxa"/>
            <w:vAlign w:val="center"/>
          </w:tcPr>
          <w:p w14:paraId="73BC881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Char(50)</w:t>
            </w:r>
          </w:p>
        </w:tc>
        <w:tc>
          <w:tcPr>
            <w:tcW w:w="1474" w:type="dxa"/>
            <w:vAlign w:val="center"/>
          </w:tcPr>
          <w:p w14:paraId="3F8834E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平台返回值</w:t>
            </w:r>
          </w:p>
        </w:tc>
        <w:tc>
          <w:tcPr>
            <w:tcW w:w="2324" w:type="dxa"/>
            <w:vAlign w:val="center"/>
          </w:tcPr>
          <w:p w14:paraId="2757C8C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与 type 联合定位 OAuth 用户</w:t>
            </w:r>
          </w:p>
        </w:tc>
      </w:tr>
      <w:tr w14:paraId="4783E94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6A6FA11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blogsettings.comment_need_review</w:t>
            </w:r>
          </w:p>
        </w:tc>
        <w:tc>
          <w:tcPr>
            <w:tcW w:w="1417" w:type="dxa"/>
            <w:vAlign w:val="center"/>
          </w:tcPr>
          <w:p w14:paraId="1E5344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评论审核总开关</w:t>
            </w:r>
          </w:p>
        </w:tc>
        <w:tc>
          <w:tcPr>
            <w:tcW w:w="1644" w:type="dxa"/>
            <w:vAlign w:val="center"/>
          </w:tcPr>
          <w:p w14:paraId="494D797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1474" w:type="dxa"/>
            <w:vAlign w:val="center"/>
          </w:tcPr>
          <w:p w14:paraId="7F17CCA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True / False</w:t>
            </w:r>
          </w:p>
        </w:tc>
        <w:tc>
          <w:tcPr>
            <w:tcW w:w="2324" w:type="dxa"/>
            <w:vAlign w:val="center"/>
          </w:tcPr>
          <w:p w14:paraId="4B6CC05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 False，全站生效</w:t>
            </w:r>
          </w:p>
        </w:tc>
      </w:tr>
      <w:tr w14:paraId="6822486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75CBC03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blogsettings.open_site_comment</w:t>
            </w:r>
          </w:p>
        </w:tc>
        <w:tc>
          <w:tcPr>
            <w:tcW w:w="1417" w:type="dxa"/>
            <w:vAlign w:val="center"/>
          </w:tcPr>
          <w:p w14:paraId="6CE31A2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全站评论开关</w:t>
            </w:r>
          </w:p>
        </w:tc>
        <w:tc>
          <w:tcPr>
            <w:tcW w:w="1644" w:type="dxa"/>
            <w:vAlign w:val="center"/>
          </w:tcPr>
          <w:p w14:paraId="44FF260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Boolean</w:t>
            </w:r>
          </w:p>
        </w:tc>
        <w:tc>
          <w:tcPr>
            <w:tcW w:w="1474" w:type="dxa"/>
            <w:vAlign w:val="center"/>
          </w:tcPr>
          <w:p w14:paraId="557AD63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True / False</w:t>
            </w:r>
          </w:p>
        </w:tc>
        <w:tc>
          <w:tcPr>
            <w:tcW w:w="2324" w:type="dxa"/>
            <w:vAlign w:val="center"/>
          </w:tcPr>
          <w:p w14:paraId="0606EA1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 True</w:t>
            </w:r>
          </w:p>
        </w:tc>
      </w:tr>
      <w:tr w14:paraId="22E4F07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vAlign w:val="center"/>
          </w:tcPr>
          <w:p w14:paraId="431C2F5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blogsettings.color_scheme</w:t>
            </w:r>
          </w:p>
        </w:tc>
        <w:tc>
          <w:tcPr>
            <w:tcW w:w="1417" w:type="dxa"/>
            <w:vAlign w:val="center"/>
          </w:tcPr>
          <w:p w14:paraId="47051C6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主题配色</w:t>
            </w:r>
          </w:p>
        </w:tc>
        <w:tc>
          <w:tcPr>
            <w:tcW w:w="1644" w:type="dxa"/>
            <w:vAlign w:val="center"/>
          </w:tcPr>
          <w:p w14:paraId="512B2A6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Char(20)</w:t>
            </w:r>
          </w:p>
        </w:tc>
        <w:tc>
          <w:tcPr>
            <w:tcW w:w="1474" w:type="dxa"/>
            <w:vAlign w:val="center"/>
          </w:tcPr>
          <w:p w14:paraId="24E29FD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purple、blue、green 等 8 种</w:t>
            </w:r>
          </w:p>
        </w:tc>
        <w:tc>
          <w:tcPr>
            <w:tcW w:w="2324" w:type="dxa"/>
            <w:vAlign w:val="center"/>
          </w:tcPr>
          <w:p w14:paraId="2803BE1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默认 purple</w:t>
            </w:r>
          </w:p>
        </w:tc>
      </w:tr>
    </w:tbl>
    <w:p w14:paraId="7AB94D46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（2）数据结构。表1-5 给出各数据存储中一条记录的组成，可以看作数据项与数据表之间的中间层。</w:t>
      </w:r>
    </w:p>
    <w:p w14:paraId="5D2C59B1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表1-5  主要数据结构条目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309"/>
        <w:gridCol w:w="2835"/>
      </w:tblGrid>
      <w:tr w14:paraId="551025D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bottom w:val="single" w:color="000000" w:sz="6" w:space="0"/>
            </w:tcBorders>
            <w:vAlign w:val="center"/>
          </w:tcPr>
          <w:p w14:paraId="612DA38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数据结构</w:t>
            </w:r>
          </w:p>
        </w:tc>
        <w:tc>
          <w:tcPr>
            <w:tcW w:w="4309" w:type="dxa"/>
            <w:tcBorders>
              <w:bottom w:val="single" w:color="000000" w:sz="6" w:space="0"/>
            </w:tcBorders>
            <w:vAlign w:val="center"/>
          </w:tcPr>
          <w:p w14:paraId="71E66D92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组成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vAlign w:val="center"/>
          </w:tcPr>
          <w:p w14:paraId="0FC9797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125AFA5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1C3B72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文章记录</w:t>
            </w:r>
          </w:p>
        </w:tc>
        <w:tc>
          <w:tcPr>
            <w:tcW w:w="4309" w:type="dxa"/>
            <w:vAlign w:val="center"/>
          </w:tcPr>
          <w:p w14:paraId="6CD8C0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id、creation_time、last_modify_time、title、body、pub_time、status、comment_status、type、views、article_order、show_toc、author_id、category_id、tags[]</w:t>
            </w:r>
          </w:p>
        </w:tc>
        <w:tc>
          <w:tcPr>
            <w:tcW w:w="2835" w:type="dxa"/>
            <w:vAlign w:val="center"/>
          </w:tcPr>
          <w:p w14:paraId="0BF9E9F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一篇文章必属于一个作者和一个分类，二者级联删除</w:t>
            </w:r>
          </w:p>
        </w:tc>
      </w:tr>
      <w:tr w14:paraId="2DF1520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32C829F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评论记录</w:t>
            </w:r>
          </w:p>
        </w:tc>
        <w:tc>
          <w:tcPr>
            <w:tcW w:w="4309" w:type="dxa"/>
            <w:vAlign w:val="center"/>
          </w:tcPr>
          <w:p w14:paraId="1A93FF3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id、body、creation_time、last_modify_time、author_id、article_id、parent_comment_id、is_enable</w:t>
            </w:r>
          </w:p>
        </w:tc>
        <w:tc>
          <w:tcPr>
            <w:tcW w:w="2835" w:type="dxa"/>
            <w:vAlign w:val="center"/>
          </w:tcPr>
          <w:p w14:paraId="2456C7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通过 parent_comment 自关联实现无限嵌套回复</w:t>
            </w:r>
          </w:p>
        </w:tc>
      </w:tr>
      <w:tr w14:paraId="3448FD9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0A37AF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反应记录</w:t>
            </w:r>
          </w:p>
        </w:tc>
        <w:tc>
          <w:tcPr>
            <w:tcW w:w="4309" w:type="dxa"/>
            <w:vAlign w:val="center"/>
          </w:tcPr>
          <w:p w14:paraId="374B7D0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id、comment_id、user_id、reaction_type、created_at</w:t>
            </w:r>
          </w:p>
        </w:tc>
        <w:tc>
          <w:tcPr>
            <w:tcW w:w="2835" w:type="dxa"/>
            <w:vAlign w:val="center"/>
          </w:tcPr>
          <w:p w14:paraId="742ADFA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同一用户对同一评论的同一种 Emoji 唯一</w:t>
            </w:r>
          </w:p>
        </w:tc>
      </w:tr>
      <w:tr w14:paraId="03B7DEC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D4C4EC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用户记录</w:t>
            </w:r>
          </w:p>
        </w:tc>
        <w:tc>
          <w:tcPr>
            <w:tcW w:w="4309" w:type="dxa"/>
            <w:vAlign w:val="center"/>
          </w:tcPr>
          <w:p w14:paraId="35A6971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AbstractUser 基础字段（username、password、email、is_active、is_staff、is_superuser、date_joined、last_login 等）＋ nickname、source＋ groups[]、user_permissions[]</w:t>
            </w:r>
          </w:p>
        </w:tc>
        <w:tc>
          <w:tcPr>
            <w:tcW w:w="2835" w:type="dxa"/>
            <w:vAlign w:val="center"/>
          </w:tcPr>
          <w:p w14:paraId="4C7311A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继承 Django AbstractUser 后扩展，密码以 PBKDF2 哈希存储</w:t>
            </w:r>
          </w:p>
        </w:tc>
      </w:tr>
      <w:tr w14:paraId="0E527D3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12ED3B4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 用户记录</w:t>
            </w:r>
          </w:p>
        </w:tc>
        <w:tc>
          <w:tcPr>
            <w:tcW w:w="4309" w:type="dxa"/>
            <w:vAlign w:val="center"/>
          </w:tcPr>
          <w:p w14:paraId="154F7DB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id、author_id（可空）、openid、nickname、token、picture、type、email、metadata、时间字段</w:t>
            </w:r>
          </w:p>
        </w:tc>
        <w:tc>
          <w:tcPr>
            <w:tcW w:w="2835" w:type="dxa"/>
            <w:vAlign w:val="center"/>
          </w:tcPr>
          <w:p w14:paraId="30A8573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author 可空；删除用户时级联删除关联记录</w:t>
            </w:r>
          </w:p>
        </w:tc>
      </w:tr>
      <w:tr w14:paraId="7BF34B4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05123D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站点配置记录</w:t>
            </w:r>
          </w:p>
        </w:tc>
        <w:tc>
          <w:tcPr>
            <w:tcW w:w="4309" w:type="dxa"/>
            <w:vAlign w:val="center"/>
          </w:tcPr>
          <w:p w14:paraId="589CFF8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ite_name、site_description、site_seo_description、site_keywords、article_sub_length、sidebar_article_count、sidebar_comment_count、article_comment_count、show_google_adsense、google_adsense_codes、open_site_comment、comment_need_review、color_scheme、global_header、global_footer、beian_code、analytics_code、show_gongan_code、gongan_beiancode</w:t>
            </w:r>
          </w:p>
        </w:tc>
        <w:tc>
          <w:tcPr>
            <w:tcW w:w="2835" w:type="dxa"/>
            <w:vAlign w:val="center"/>
          </w:tcPr>
          <w:p w14:paraId="1B41AAA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全库仅一条，由 clean() 在应用层保证，数据库无对应唯一索引</w:t>
            </w:r>
          </w:p>
        </w:tc>
      </w:tr>
      <w:tr w14:paraId="5D85C55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DF396A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搜索文档</w:t>
            </w:r>
          </w:p>
        </w:tc>
        <w:tc>
          <w:tcPr>
            <w:tcW w:w="4309" w:type="dxa"/>
            <w:vAlign w:val="center"/>
          </w:tcPr>
          <w:p w14:paraId="40B25FB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text（由模板汇总的标题与正文）、title、body</w:t>
            </w:r>
          </w:p>
        </w:tc>
        <w:tc>
          <w:tcPr>
            <w:tcW w:w="2835" w:type="dxa"/>
            <w:vAlign w:val="center"/>
          </w:tcPr>
          <w:p w14:paraId="5DBB3D1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Haystack 的 ArticleIndex，只索引 status='p' 的文章</w:t>
            </w:r>
          </w:p>
        </w:tc>
      </w:tr>
    </w:tbl>
    <w:p w14:paraId="04EE5A5A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（3）数据存储。表1-6 列出 10 个数据存储与数据库表、缓存介质、搜索索引的对应关系。</w:t>
      </w:r>
    </w:p>
    <w:p w14:paraId="2FDE0F46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表1-6  数据存储条目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361"/>
        <w:gridCol w:w="2778"/>
        <w:gridCol w:w="850"/>
        <w:gridCol w:w="2891"/>
      </w:tblGrid>
      <w:tr w14:paraId="7418BC2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tcBorders>
              <w:bottom w:val="single" w:color="000000" w:sz="6" w:space="0"/>
            </w:tcBorders>
            <w:vAlign w:val="center"/>
          </w:tcPr>
          <w:p w14:paraId="2D66F1B0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361" w:type="dxa"/>
            <w:tcBorders>
              <w:bottom w:val="single" w:color="000000" w:sz="6" w:space="0"/>
            </w:tcBorders>
            <w:vAlign w:val="center"/>
          </w:tcPr>
          <w:p w14:paraId="7E58B04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数据存储</w:t>
            </w:r>
          </w:p>
        </w:tc>
        <w:tc>
          <w:tcPr>
            <w:tcW w:w="2778" w:type="dxa"/>
            <w:tcBorders>
              <w:bottom w:val="single" w:color="000000" w:sz="6" w:space="0"/>
            </w:tcBorders>
            <w:vAlign w:val="center"/>
          </w:tcPr>
          <w:p w14:paraId="3A790757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对应表 / 介质</w:t>
            </w:r>
          </w:p>
        </w:tc>
        <w:tc>
          <w:tcPr>
            <w:tcW w:w="850" w:type="dxa"/>
            <w:tcBorders>
              <w:bottom w:val="single" w:color="000000" w:sz="6" w:space="0"/>
            </w:tcBorders>
            <w:vAlign w:val="center"/>
          </w:tcPr>
          <w:p w14:paraId="356DAA81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主键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4597C3F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写入与读取</w:t>
            </w:r>
          </w:p>
        </w:tc>
      </w:tr>
      <w:tr w14:paraId="26C53EB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57205A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D1</w:t>
            </w:r>
          </w:p>
        </w:tc>
        <w:tc>
          <w:tcPr>
            <w:tcW w:w="1361" w:type="dxa"/>
            <w:vAlign w:val="center"/>
          </w:tcPr>
          <w:p w14:paraId="45F6335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文章库</w:t>
            </w:r>
          </w:p>
        </w:tc>
        <w:tc>
          <w:tcPr>
            <w:tcW w:w="2778" w:type="dxa"/>
            <w:vAlign w:val="center"/>
          </w:tcPr>
          <w:p w14:paraId="1DE3BAB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blog_article</w:t>
            </w:r>
          </w:p>
        </w:tc>
        <w:tc>
          <w:tcPr>
            <w:tcW w:w="850" w:type="dxa"/>
            <w:vAlign w:val="center"/>
          </w:tcPr>
          <w:p w14:paraId="556F783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2909FF3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写：P4；读：P1、P6</w:t>
            </w:r>
          </w:p>
        </w:tc>
      </w:tr>
      <w:tr w14:paraId="58D5EF7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5842F8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D2</w:t>
            </w:r>
          </w:p>
        </w:tc>
        <w:tc>
          <w:tcPr>
            <w:tcW w:w="1361" w:type="dxa"/>
            <w:vAlign w:val="center"/>
          </w:tcPr>
          <w:p w14:paraId="4145249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分类与标签</w:t>
            </w:r>
          </w:p>
        </w:tc>
        <w:tc>
          <w:tcPr>
            <w:tcW w:w="2778" w:type="dxa"/>
            <w:vAlign w:val="center"/>
          </w:tcPr>
          <w:p w14:paraId="556103F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blog_category、blog_tag、blog_article_tags</w:t>
            </w:r>
          </w:p>
        </w:tc>
        <w:tc>
          <w:tcPr>
            <w:tcW w:w="850" w:type="dxa"/>
            <w:vAlign w:val="center"/>
          </w:tcPr>
          <w:p w14:paraId="1E86BB0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353A3C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写：P4；读：P1</w:t>
            </w:r>
          </w:p>
        </w:tc>
      </w:tr>
      <w:tr w14:paraId="5787955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3F89B8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D3</w:t>
            </w:r>
          </w:p>
        </w:tc>
        <w:tc>
          <w:tcPr>
            <w:tcW w:w="1361" w:type="dxa"/>
            <w:vAlign w:val="center"/>
          </w:tcPr>
          <w:p w14:paraId="39BAE16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评论库</w:t>
            </w:r>
          </w:p>
        </w:tc>
        <w:tc>
          <w:tcPr>
            <w:tcW w:w="2778" w:type="dxa"/>
            <w:vAlign w:val="center"/>
          </w:tcPr>
          <w:p w14:paraId="56DC316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comments_comment</w:t>
            </w:r>
          </w:p>
        </w:tc>
        <w:tc>
          <w:tcPr>
            <w:tcW w:w="850" w:type="dxa"/>
            <w:vAlign w:val="center"/>
          </w:tcPr>
          <w:p w14:paraId="3CDFE5F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7821D38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写：P3.3；读：P3.4、P6</w:t>
            </w:r>
          </w:p>
        </w:tc>
      </w:tr>
      <w:tr w14:paraId="0A9AF1B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604CEA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D4</w:t>
            </w:r>
          </w:p>
        </w:tc>
        <w:tc>
          <w:tcPr>
            <w:tcW w:w="1361" w:type="dxa"/>
            <w:vAlign w:val="center"/>
          </w:tcPr>
          <w:p w14:paraId="44542E5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Emoji 反应</w:t>
            </w:r>
          </w:p>
        </w:tc>
        <w:tc>
          <w:tcPr>
            <w:tcW w:w="2778" w:type="dxa"/>
            <w:vAlign w:val="center"/>
          </w:tcPr>
          <w:p w14:paraId="57FE5D2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comments_commentreaction</w:t>
            </w:r>
          </w:p>
        </w:tc>
        <w:tc>
          <w:tcPr>
            <w:tcW w:w="850" w:type="dxa"/>
            <w:vAlign w:val="center"/>
          </w:tcPr>
          <w:p w14:paraId="79EEE0F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2A07E87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写：P3.5；读：P3.5</w:t>
            </w:r>
          </w:p>
        </w:tc>
      </w:tr>
      <w:tr w14:paraId="4D0DD73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8DC891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D5</w:t>
            </w:r>
          </w:p>
        </w:tc>
        <w:tc>
          <w:tcPr>
            <w:tcW w:w="1361" w:type="dxa"/>
            <w:vAlign w:val="center"/>
          </w:tcPr>
          <w:p w14:paraId="7A3EED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用户库</w:t>
            </w:r>
          </w:p>
        </w:tc>
        <w:tc>
          <w:tcPr>
            <w:tcW w:w="2778" w:type="dxa"/>
            <w:vAlign w:val="center"/>
          </w:tcPr>
          <w:p w14:paraId="6FF4864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accounts_bloguser 及 auth_* 关联表</w:t>
            </w:r>
          </w:p>
        </w:tc>
        <w:tc>
          <w:tcPr>
            <w:tcW w:w="850" w:type="dxa"/>
            <w:vAlign w:val="center"/>
          </w:tcPr>
          <w:p w14:paraId="365BA41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0EA6C8C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写：P2；读：P1、P2</w:t>
            </w:r>
          </w:p>
        </w:tc>
      </w:tr>
      <w:tr w14:paraId="52005AB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CD6153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D6</w:t>
            </w:r>
          </w:p>
        </w:tc>
        <w:tc>
          <w:tcPr>
            <w:tcW w:w="1361" w:type="dxa"/>
            <w:vAlign w:val="center"/>
          </w:tcPr>
          <w:p w14:paraId="7B1EFD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 账号</w:t>
            </w:r>
          </w:p>
        </w:tc>
        <w:tc>
          <w:tcPr>
            <w:tcW w:w="2778" w:type="dxa"/>
            <w:vAlign w:val="center"/>
          </w:tcPr>
          <w:p w14:paraId="7BADE2B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oauth_oauthuser、oauth_oauthconfig</w:t>
            </w:r>
          </w:p>
        </w:tc>
        <w:tc>
          <w:tcPr>
            <w:tcW w:w="850" w:type="dxa"/>
            <w:vAlign w:val="center"/>
          </w:tcPr>
          <w:p w14:paraId="0A7CF22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53EFFF6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写：P2；读：P2</w:t>
            </w:r>
          </w:p>
        </w:tc>
      </w:tr>
      <w:tr w14:paraId="7DF32C1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267E6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D7</w:t>
            </w:r>
          </w:p>
        </w:tc>
        <w:tc>
          <w:tcPr>
            <w:tcW w:w="1361" w:type="dxa"/>
            <w:vAlign w:val="center"/>
          </w:tcPr>
          <w:p w14:paraId="547DBA8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站点配置</w:t>
            </w:r>
          </w:p>
        </w:tc>
        <w:tc>
          <w:tcPr>
            <w:tcW w:w="2778" w:type="dxa"/>
            <w:vAlign w:val="center"/>
          </w:tcPr>
          <w:p w14:paraId="5C54C93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blog_blogsettings</w:t>
            </w:r>
          </w:p>
        </w:tc>
        <w:tc>
          <w:tcPr>
            <w:tcW w:w="850" w:type="dxa"/>
            <w:vAlign w:val="center"/>
          </w:tcPr>
          <w:p w14:paraId="7D2273D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7EA44B1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写：P5；读：P1、P3.2、P3.4</w:t>
            </w:r>
          </w:p>
        </w:tc>
      </w:tr>
      <w:tr w14:paraId="101DB04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404767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D8</w:t>
            </w:r>
          </w:p>
        </w:tc>
        <w:tc>
          <w:tcPr>
            <w:tcW w:w="1361" w:type="dxa"/>
            <w:vAlign w:val="center"/>
          </w:tcPr>
          <w:p w14:paraId="5D4B3E0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</w:t>
            </w:r>
          </w:p>
        </w:tc>
        <w:tc>
          <w:tcPr>
            <w:tcW w:w="2778" w:type="dxa"/>
            <w:vAlign w:val="center"/>
          </w:tcPr>
          <w:p w14:paraId="3E1BD2D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Redis 或 LocMemCache</w:t>
            </w:r>
          </w:p>
        </w:tc>
        <w:tc>
          <w:tcPr>
            <w:tcW w:w="850" w:type="dxa"/>
            <w:vAlign w:val="center"/>
          </w:tcPr>
          <w:p w14:paraId="1E91B8C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缓存键</w:t>
            </w:r>
          </w:p>
        </w:tc>
        <w:tc>
          <w:tcPr>
            <w:tcW w:w="2891" w:type="dxa"/>
            <w:vAlign w:val="center"/>
          </w:tcPr>
          <w:p w14:paraId="123E6AA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写：P1、P3.4、P6；读：P1、P3.4</w:t>
            </w:r>
          </w:p>
        </w:tc>
      </w:tr>
      <w:tr w14:paraId="3718ABB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E1B003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D9</w:t>
            </w:r>
          </w:p>
        </w:tc>
        <w:tc>
          <w:tcPr>
            <w:tcW w:w="1361" w:type="dxa"/>
            <w:vAlign w:val="center"/>
          </w:tcPr>
          <w:p w14:paraId="16F0738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搜索索引</w:t>
            </w:r>
          </w:p>
        </w:tc>
        <w:tc>
          <w:tcPr>
            <w:tcW w:w="2778" w:type="dxa"/>
            <w:vAlign w:val="center"/>
          </w:tcPr>
          <w:p w14:paraId="3FA47F8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Elasticsearch 或 Whoosh 索引</w:t>
            </w:r>
          </w:p>
        </w:tc>
        <w:tc>
          <w:tcPr>
            <w:tcW w:w="850" w:type="dxa"/>
            <w:vAlign w:val="center"/>
          </w:tcPr>
          <w:p w14:paraId="19021B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文档 id</w:t>
            </w:r>
          </w:p>
        </w:tc>
        <w:tc>
          <w:tcPr>
            <w:tcW w:w="2891" w:type="dxa"/>
            <w:vAlign w:val="center"/>
          </w:tcPr>
          <w:p w14:paraId="5E4B882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写：P6；读：P1</w:t>
            </w:r>
          </w:p>
        </w:tc>
      </w:tr>
      <w:tr w14:paraId="22BBCC6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1A1F3A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D10</w:t>
            </w:r>
          </w:p>
        </w:tc>
        <w:tc>
          <w:tcPr>
            <w:tcW w:w="1361" w:type="dxa"/>
            <w:vAlign w:val="center"/>
          </w:tcPr>
          <w:p w14:paraId="578A1EF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邮件日志</w:t>
            </w:r>
          </w:p>
        </w:tc>
        <w:tc>
          <w:tcPr>
            <w:tcW w:w="2778" w:type="dxa"/>
            <w:vAlign w:val="center"/>
          </w:tcPr>
          <w:p w14:paraId="4504190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servermanager_emailsendlog</w:t>
            </w:r>
          </w:p>
        </w:tc>
        <w:tc>
          <w:tcPr>
            <w:tcW w:w="850" w:type="dxa"/>
            <w:vAlign w:val="center"/>
          </w:tcPr>
          <w:p w14:paraId="6473FA1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id</w:t>
            </w:r>
          </w:p>
        </w:tc>
        <w:tc>
          <w:tcPr>
            <w:tcW w:w="2891" w:type="dxa"/>
            <w:vAlign w:val="center"/>
          </w:tcPr>
          <w:p w14:paraId="7F88F9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写：P2（经信号）；读：P5</w:t>
            </w:r>
          </w:p>
        </w:tc>
      </w:tr>
    </w:tbl>
    <w:p w14:paraId="2C91E2CD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（4）处理过程。表1-7 给出 6 个第 1 层处理的输入、输出与加工逻辑，并标出实现位置；P3 的子处理一并列出，便于与图1-6 对照。</w:t>
      </w:r>
    </w:p>
    <w:p w14:paraId="62F62497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表1-7  处理过程条目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4"/>
        <w:gridCol w:w="1644"/>
        <w:gridCol w:w="1587"/>
        <w:gridCol w:w="3118"/>
      </w:tblGrid>
      <w:tr w14:paraId="49B8425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34FF938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w="1474" w:type="dxa"/>
            <w:tcBorders>
              <w:bottom w:val="single" w:color="000000" w:sz="6" w:space="0"/>
            </w:tcBorders>
            <w:vAlign w:val="center"/>
          </w:tcPr>
          <w:p w14:paraId="49A893D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处理名称</w:t>
            </w:r>
          </w:p>
        </w:tc>
        <w:tc>
          <w:tcPr>
            <w:tcW w:w="1644" w:type="dxa"/>
            <w:tcBorders>
              <w:bottom w:val="single" w:color="000000" w:sz="6" w:space="0"/>
            </w:tcBorders>
            <w:vAlign w:val="center"/>
          </w:tcPr>
          <w:p w14:paraId="0E007D4D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输入</w:t>
            </w:r>
          </w:p>
        </w:tc>
        <w:tc>
          <w:tcPr>
            <w:tcW w:w="1587" w:type="dxa"/>
            <w:tcBorders>
              <w:bottom w:val="single" w:color="000000" w:sz="6" w:space="0"/>
            </w:tcBorders>
            <w:vAlign w:val="center"/>
          </w:tcPr>
          <w:p w14:paraId="2B435E4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输出</w:t>
            </w:r>
          </w:p>
        </w:tc>
        <w:tc>
          <w:tcPr>
            <w:tcW w:w="3118" w:type="dxa"/>
            <w:tcBorders>
              <w:bottom w:val="single" w:color="000000" w:sz="6" w:space="0"/>
            </w:tcBorders>
            <w:vAlign w:val="center"/>
          </w:tcPr>
          <w:p w14:paraId="5609F90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加工逻辑与实现位置</w:t>
            </w:r>
          </w:p>
        </w:tc>
      </w:tr>
      <w:tr w14:paraId="7A5D569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FD209C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w="1474" w:type="dxa"/>
            <w:vAlign w:val="center"/>
          </w:tcPr>
          <w:p w14:paraId="34C4D98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内容浏览与检索</w:t>
            </w:r>
          </w:p>
        </w:tc>
        <w:tc>
          <w:tcPr>
            <w:tcW w:w="1644" w:type="dxa"/>
            <w:vAlign w:val="center"/>
          </w:tcPr>
          <w:p w14:paraId="4E16960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页面请求、缓存键</w:t>
            </w:r>
          </w:p>
        </w:tc>
        <w:tc>
          <w:tcPr>
            <w:tcW w:w="1587" w:type="dxa"/>
            <w:vAlign w:val="center"/>
          </w:tcPr>
          <w:p w14:paraId="29B6A27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渲染后的 HTML、SEO 元信息</w:t>
            </w:r>
          </w:p>
        </w:tc>
        <w:tc>
          <w:tcPr>
            <w:tcW w:w="3118" w:type="dxa"/>
            <w:vAlign w:val="center"/>
          </w:tcPr>
          <w:p w14:paraId="647D238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先查缓存，未命中再查文章与分类，做 Markdown 渲染、SEO 组装和插件钩子加工；IndexView、ArticleDetailView、CategoryDetailView、TagDetailView、ArchivesView、EsSearchView</w:t>
            </w:r>
          </w:p>
        </w:tc>
      </w:tr>
      <w:tr w14:paraId="66B44CE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C6C60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w="1474" w:type="dxa"/>
            <w:vAlign w:val="center"/>
          </w:tcPr>
          <w:p w14:paraId="2C550C1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用户注册与登录认证</w:t>
            </w:r>
          </w:p>
        </w:tc>
        <w:tc>
          <w:tcPr>
            <w:tcW w:w="1644" w:type="dxa"/>
            <w:vAlign w:val="center"/>
          </w:tcPr>
          <w:p w14:paraId="7CC52CE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注册表单、登录凭据、OAuth code</w:t>
            </w:r>
          </w:p>
        </w:tc>
        <w:tc>
          <w:tcPr>
            <w:tcW w:w="1587" w:type="dxa"/>
            <w:vAlign w:val="center"/>
          </w:tcPr>
          <w:p w14:paraId="490C3DB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会话 Cookie、用户记录</w:t>
            </w:r>
          </w:p>
        </w:tc>
        <w:tc>
          <w:tcPr>
            <w:tcW w:w="3118" w:type="dxa"/>
            <w:vAlign w:val="center"/>
          </w:tcPr>
          <w:p w14:paraId="3DE44FE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注册时 is_active=False 并发验证邮件，验证链接带 sha256 签名；OAuth 按 (type, openid) 匹配，再按 email get_or_create 用户；RegisterView、LoginView、oauth.authorize</w:t>
            </w:r>
          </w:p>
        </w:tc>
      </w:tr>
      <w:tr w14:paraId="486F14D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FF2238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w="1474" w:type="dxa"/>
            <w:vAlign w:val="center"/>
          </w:tcPr>
          <w:p w14:paraId="41E14EA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评论与互动</w:t>
            </w:r>
          </w:p>
        </w:tc>
        <w:tc>
          <w:tcPr>
            <w:tcW w:w="1644" w:type="dxa"/>
            <w:vAlign w:val="center"/>
          </w:tcPr>
          <w:p w14:paraId="5D5F2EB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评论正文、reaction_type</w:t>
            </w:r>
          </w:p>
        </w:tc>
        <w:tc>
          <w:tcPr>
            <w:tcW w:w="1587" w:type="dxa"/>
            <w:vAlign w:val="center"/>
          </w:tcPr>
          <w:p w14:paraId="5FB766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评论记录、reactions JSON</w:t>
            </w:r>
          </w:p>
        </w:tc>
        <w:tc>
          <w:tcPr>
            <w:tcW w:w="3118" w:type="dxa"/>
            <w:vAlign w:val="center"/>
          </w:tcPr>
          <w:p w14:paraId="1476E89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先判评论开关，再判审核开关，最后落库；反应用 get_or_create 切换；CommentPostView、CommentReactionView</w:t>
            </w:r>
          </w:p>
        </w:tc>
      </w:tr>
      <w:tr w14:paraId="6857211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4E2758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P4</w:t>
            </w:r>
          </w:p>
        </w:tc>
        <w:tc>
          <w:tcPr>
            <w:tcW w:w="1474" w:type="dxa"/>
            <w:vAlign w:val="center"/>
          </w:tcPr>
          <w:p w14:paraId="3B17082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内容创作与发布</w:t>
            </w:r>
          </w:p>
        </w:tc>
        <w:tc>
          <w:tcPr>
            <w:tcW w:w="1644" w:type="dxa"/>
            <w:vAlign w:val="center"/>
          </w:tcPr>
          <w:p w14:paraId="53A6972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稿件、分类与标签</w:t>
            </w:r>
          </w:p>
        </w:tc>
        <w:tc>
          <w:tcPr>
            <w:tcW w:w="1587" w:type="dxa"/>
            <w:vAlign w:val="center"/>
          </w:tcPr>
          <w:p w14:paraId="04E0A8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文章记录</w:t>
            </w:r>
          </w:p>
        </w:tc>
        <w:tc>
          <w:tcPr>
            <w:tcW w:w="3118" w:type="dxa"/>
            <w:vAlign w:val="center"/>
          </w:tcPr>
          <w:p w14:paraId="14C4B01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后台表单校验后写入，slug 由标题自动生成；blog/admin.py 与 mdeditor</w:t>
            </w:r>
          </w:p>
        </w:tc>
      </w:tr>
      <w:tr w14:paraId="43B69AC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3658D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P5</w:t>
            </w:r>
          </w:p>
        </w:tc>
        <w:tc>
          <w:tcPr>
            <w:tcW w:w="1474" w:type="dxa"/>
            <w:vAlign w:val="center"/>
          </w:tcPr>
          <w:p w14:paraId="1C771E0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站点配置与运维</w:t>
            </w:r>
          </w:p>
        </w:tc>
        <w:tc>
          <w:tcPr>
            <w:tcW w:w="1644" w:type="dxa"/>
            <w:vAlign w:val="center"/>
          </w:tcPr>
          <w:p w14:paraId="6A9EF41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配置项、审核指令</w:t>
            </w:r>
          </w:p>
        </w:tc>
        <w:tc>
          <w:tcPr>
            <w:tcW w:w="1587" w:type="dxa"/>
            <w:vAlign w:val="center"/>
          </w:tcPr>
          <w:p w14:paraId="7DDCA2E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配置记录、邮件日志</w:t>
            </w:r>
          </w:p>
        </w:tc>
        <w:tc>
          <w:tcPr>
            <w:tcW w:w="3118" w:type="dxa"/>
            <w:vAlign w:val="center"/>
          </w:tcPr>
          <w:p w14:paraId="557FB7B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BlogSettings.save() 清空全站缓存；后台管理友情链接、侧边栏、邮件日志</w:t>
            </w:r>
          </w:p>
        </w:tc>
      </w:tr>
      <w:tr w14:paraId="495854F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F216A2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P6</w:t>
            </w:r>
          </w:p>
        </w:tc>
        <w:tc>
          <w:tcPr>
            <w:tcW w:w="1474" w:type="dxa"/>
            <w:vAlign w:val="center"/>
          </w:tcPr>
          <w:p w14:paraId="4C2DD27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缓存与索引维护</w:t>
            </w:r>
          </w:p>
        </w:tc>
        <w:tc>
          <w:tcPr>
            <w:tcW w:w="1644" w:type="dxa"/>
            <w:vAlign w:val="center"/>
          </w:tcPr>
          <w:p w14:paraId="2D9161B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写操作、管理命令</w:t>
            </w:r>
          </w:p>
        </w:tc>
        <w:tc>
          <w:tcPr>
            <w:tcW w:w="1587" w:type="dxa"/>
            <w:vAlign w:val="center"/>
          </w:tcPr>
          <w:p w14:paraId="32D9CE5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失效的缓存键、重建的索引</w:t>
            </w:r>
          </w:p>
        </w:tc>
        <w:tc>
          <w:tcPr>
            <w:tcW w:w="3118" w:type="dxa"/>
            <w:vAlign w:val="center"/>
          </w:tcPr>
          <w:p w14:paraId="0361308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cache.clear()、delete_sidebar_cache()、build_index、clear_cache 命令</w:t>
            </w:r>
          </w:p>
        </w:tc>
      </w:tr>
      <w:tr w14:paraId="49C1847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9F813A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P3.1</w:t>
            </w:r>
          </w:p>
        </w:tc>
        <w:tc>
          <w:tcPr>
            <w:tcW w:w="1474" w:type="dxa"/>
            <w:vAlign w:val="center"/>
          </w:tcPr>
          <w:p w14:paraId="1A90068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评论提交校验</w:t>
            </w:r>
          </w:p>
        </w:tc>
        <w:tc>
          <w:tcPr>
            <w:tcW w:w="1644" w:type="dxa"/>
            <w:vAlign w:val="center"/>
          </w:tcPr>
          <w:p w14:paraId="39B0CAF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评论正文、父评论 ID</w:t>
            </w:r>
          </w:p>
        </w:tc>
        <w:tc>
          <w:tcPr>
            <w:tcW w:w="1587" w:type="dxa"/>
            <w:vAlign w:val="center"/>
          </w:tcPr>
          <w:p w14:paraId="115AB2C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校验通过的评论</w:t>
            </w:r>
          </w:p>
        </w:tc>
        <w:tc>
          <w:tcPr>
            <w:tcW w:w="3118" w:type="dxa"/>
            <w:vAlign w:val="center"/>
          </w:tcPr>
          <w:p w14:paraId="5258BB0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CommentForm 校验长度与父评论归属，未登录直接重定向</w:t>
            </w:r>
          </w:p>
        </w:tc>
      </w:tr>
      <w:tr w14:paraId="333456F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570E75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P3.2</w:t>
            </w:r>
          </w:p>
        </w:tc>
        <w:tc>
          <w:tcPr>
            <w:tcW w:w="1474" w:type="dxa"/>
            <w:vAlign w:val="center"/>
          </w:tcPr>
          <w:p w14:paraId="17A2787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开关与审核判定</w:t>
            </w:r>
          </w:p>
        </w:tc>
        <w:tc>
          <w:tcPr>
            <w:tcW w:w="1644" w:type="dxa"/>
            <w:vAlign w:val="center"/>
          </w:tcPr>
          <w:p w14:paraId="3B0623B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文章状态、审核开关</w:t>
            </w:r>
          </w:p>
        </w:tc>
        <w:tc>
          <w:tcPr>
            <w:tcW w:w="1587" w:type="dxa"/>
            <w:vAlign w:val="center"/>
          </w:tcPr>
          <w:p w14:paraId="09B74ED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is_enable 标记</w:t>
            </w:r>
          </w:p>
        </w:tc>
        <w:tc>
          <w:tcPr>
            <w:tcW w:w="3118" w:type="dxa"/>
            <w:vAlign w:val="center"/>
          </w:tcPr>
          <w:p w14:paraId="7C3A278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先判 comment_status 与 status，再读 comment_need_review</w:t>
            </w:r>
          </w:p>
        </w:tc>
      </w:tr>
      <w:tr w14:paraId="2370111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2388B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P3.3</w:t>
            </w:r>
          </w:p>
        </w:tc>
        <w:tc>
          <w:tcPr>
            <w:tcW w:w="1474" w:type="dxa"/>
            <w:vAlign w:val="center"/>
          </w:tcPr>
          <w:p w14:paraId="7E71A4D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评论落库</w:t>
            </w:r>
          </w:p>
        </w:tc>
        <w:tc>
          <w:tcPr>
            <w:tcW w:w="1644" w:type="dxa"/>
            <w:vAlign w:val="center"/>
          </w:tcPr>
          <w:p w14:paraId="3046EDF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已校验评论、is_enable</w:t>
            </w:r>
          </w:p>
        </w:tc>
        <w:tc>
          <w:tcPr>
            <w:tcW w:w="1587" w:type="dxa"/>
            <w:vAlign w:val="center"/>
          </w:tcPr>
          <w:p w14:paraId="6B1AB59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评论记录</w:t>
            </w:r>
          </w:p>
        </w:tc>
        <w:tc>
          <w:tcPr>
            <w:tcW w:w="3118" w:type="dxa"/>
            <w:vAlign w:val="center"/>
          </w:tcPr>
          <w:p w14:paraId="465933F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Comment.save()，重定向到 #div-comment-{id}</w:t>
            </w:r>
          </w:p>
        </w:tc>
      </w:tr>
      <w:tr w14:paraId="254A9B9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376F4F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P3.4</w:t>
            </w:r>
          </w:p>
        </w:tc>
        <w:tc>
          <w:tcPr>
            <w:tcW w:w="1474" w:type="dxa"/>
            <w:vAlign w:val="center"/>
          </w:tcPr>
          <w:p w14:paraId="4008B71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评论列表装配</w:t>
            </w:r>
          </w:p>
        </w:tc>
        <w:tc>
          <w:tcPr>
            <w:tcW w:w="1644" w:type="dxa"/>
            <w:vAlign w:val="center"/>
          </w:tcPr>
          <w:p w14:paraId="081160B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已审核评论、分页数量</w:t>
            </w:r>
          </w:p>
        </w:tc>
        <w:tc>
          <w:tcPr>
            <w:tcW w:w="1587" w:type="dxa"/>
            <w:vAlign w:val="center"/>
          </w:tcPr>
          <w:p w14:paraId="531423C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评论列表 HTML</w:t>
            </w:r>
          </w:p>
        </w:tc>
        <w:tc>
          <w:tcPr>
            <w:tcW w:w="3118" w:type="dxa"/>
            <w:vAlign w:val="center"/>
          </w:tcPr>
          <w:p w14:paraId="7D8236F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只取顶层评论，子评论预取，结果缓存 10 小时</w:t>
            </w:r>
          </w:p>
        </w:tc>
      </w:tr>
      <w:tr w14:paraId="55591D7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47DB98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P3.5</w:t>
            </w:r>
          </w:p>
        </w:tc>
        <w:tc>
          <w:tcPr>
            <w:tcW w:w="1474" w:type="dxa"/>
            <w:vAlign w:val="center"/>
          </w:tcPr>
          <w:p w14:paraId="735BB12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Emoji 反应切换</w:t>
            </w:r>
          </w:p>
        </w:tc>
        <w:tc>
          <w:tcPr>
            <w:tcW w:w="1644" w:type="dxa"/>
            <w:vAlign w:val="center"/>
          </w:tcPr>
          <w:p w14:paraId="543CAC5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 ID、reaction_type</w:t>
            </w:r>
          </w:p>
        </w:tc>
        <w:tc>
          <w:tcPr>
            <w:tcW w:w="1587" w:type="dxa"/>
            <w:vAlign w:val="center"/>
          </w:tcPr>
          <w:p w14:paraId="30DC075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reactions JSON</w:t>
            </w:r>
          </w:p>
        </w:tc>
        <w:tc>
          <w:tcPr>
            <w:tcW w:w="3118" w:type="dxa"/>
            <w:vAlign w:val="center"/>
          </w:tcPr>
          <w:p w14:paraId="412BF9A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get_or_create 后按是否已存在决定新增或删除</w:t>
            </w:r>
          </w:p>
        </w:tc>
      </w:tr>
    </w:tbl>
    <w:p w14:paraId="25F2EF9A">
      <w:pPr>
        <w:pStyle w:val="4"/>
        <w:keepNext/>
        <w:spacing w:before="220" w:after="120"/>
      </w:pPr>
      <w:r>
        <w:rPr>
          <w:rFonts w:ascii="微软雅黑" w:hAnsi="微软雅黑" w:eastAsia="微软雅黑"/>
          <w:b/>
          <w:color w:val="2E5C8A"/>
          <w:sz w:val="23"/>
        </w:rPr>
        <w:t>1.2.3  数据字典的维护说明</w:t>
      </w:r>
    </w:p>
    <w:p w14:paraId="4D6867B5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数据字典不是一次性文档，后续维护中需要注意以下几点。</w:t>
      </w:r>
    </w:p>
    <w:p w14:paraId="4B40DE3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第一，以 models.py 作为唯一事实来源。字段增删必须同步修改迁移文件和本字典，避免出现文档里有、数据库里没有的字段。</w:t>
      </w:r>
    </w:p>
    <w:p w14:paraId="21DA247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第二，区分应用层约束与数据库约束。BlogSettings 的“全库只有一条”由 clean() 在应用层保证，数据库没有对应的唯一索引；CommentReaction 的 (comment, user, reaction_type) 则是真正的数据库唯一约束。字典中已分别标注，绘制 ER 图时不能把前者画成数据库强制的一对一。</w:t>
      </w:r>
    </w:p>
    <w:p w14:paraId="6719BDBD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第三，标注数据的易失性。D8 缓存有 10 小时一类的 TTL，进程重启或执行 cache.clear() 后即失效；D9 索引属于派生数据，随时可用 build_index 重建。二者都不能当作事实来源。</w:t>
      </w:r>
    </w:p>
    <w:p w14:paraId="5F5F2C5C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第四，注意字段命名的不一致。Links 与 SideBar 的修改时间字段名是 last_mod_time，而 BaseModel 继承下来的是 last_modify_time，写 SQL 或做数据同步时容易混淆，字典中按代码原样记录。</w:t>
      </w:r>
    </w:p>
    <w:p w14:paraId="0B97BD4A">
      <w:r>
        <w:br w:type="page"/>
      </w:r>
    </w:p>
    <w:p w14:paraId="1C7C585E">
      <w:pPr>
        <w:pStyle w:val="2"/>
        <w:keepNext/>
        <w:pBdr>
          <w:bottom w:val="single" w:color="2E5C8A" w:sz="12" w:space="6"/>
        </w:pBdr>
        <w:spacing w:before="0" w:after="280"/>
      </w:pPr>
      <w:bookmarkStart w:id="1" w:name="_Toc150"/>
      <w:r>
        <w:rPr>
          <w:rFonts w:ascii="微软雅黑" w:hAnsi="微软雅黑" w:eastAsia="微软雅黑"/>
          <w:b/>
          <w:color w:val="1F3352"/>
          <w:sz w:val="34"/>
        </w:rPr>
        <w:t>2  界面分析</w:t>
      </w:r>
      <w:bookmarkEnd w:id="1"/>
    </w:p>
    <w:p w14:paraId="0E23A366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系统的界面分为前台与后台两部分。前台面向访问者，提供登录、注册、重置密码等账户操作页面，页面采用卡片式布局，控件与提示文字居中排列，整体风格简洁；后台为 Django 管理站点，左侧为按应用分组的功能菜单，右侧为列表、表单与配置项，供管理员维护文章、分类、标签、评论、第三方登录配置与站点配置。主要界面如下。</w:t>
      </w:r>
    </w:p>
    <w:p w14:paraId="7107D8B0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319722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8A9D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图2-1  登录页面</w:t>
      </w:r>
    </w:p>
    <w:p w14:paraId="4D766912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329120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9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9C65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图2-2  注册（创建账号）页面</w:t>
      </w:r>
    </w:p>
    <w:p w14:paraId="38EC3B38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319722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C8F4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图2-3  重置密码页面</w:t>
      </w:r>
    </w:p>
    <w:p w14:paraId="338E5138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43980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3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277C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图2-4  后台文章列表页面</w:t>
      </w:r>
    </w:p>
    <w:p w14:paraId="34CD2D45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367474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6FC8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图2-5  后台站点管理首页</w:t>
      </w:r>
    </w:p>
    <w:p w14:paraId="1D93E215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6313170"/>
            <wp:effectExtent l="0" t="0" r="63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3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0CEB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图2-6  后台新增文章页面</w:t>
      </w:r>
    </w:p>
    <w:p w14:paraId="7D7202ED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111750" cy="8816340"/>
            <wp:effectExtent l="0" t="0" r="635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88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5475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图2-7  后台网站配置页面</w:t>
      </w:r>
    </w:p>
    <w:p w14:paraId="662ECB1D">
      <w:r>
        <w:br w:type="page"/>
      </w:r>
    </w:p>
    <w:p w14:paraId="13CFCF9E">
      <w:pPr>
        <w:pStyle w:val="2"/>
        <w:keepNext/>
        <w:pBdr>
          <w:bottom w:val="single" w:color="2E5C8A" w:sz="12" w:space="6"/>
        </w:pBdr>
        <w:spacing w:before="0" w:after="280"/>
      </w:pPr>
      <w:bookmarkStart w:id="2" w:name="_Toc6382"/>
      <w:r>
        <w:rPr>
          <w:rFonts w:ascii="微软雅黑" w:hAnsi="微软雅黑" w:eastAsia="微软雅黑"/>
          <w:b/>
          <w:color w:val="1F3352"/>
          <w:sz w:val="34"/>
        </w:rPr>
        <w:t>3  数据模型分析</w:t>
      </w:r>
      <w:bookmarkEnd w:id="2"/>
    </w:p>
    <w:p w14:paraId="3039592A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系统的数据模型分布在 blog、comments、accounts、oauth、servermanager 五个应用中，共 13 个模型。表3-1 列出其中的核心业务模型及其对应的数据库表，表3-2 列出模型之间的外键关系。</w:t>
      </w:r>
    </w:p>
    <w:p w14:paraId="47DBA40A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表3-1  核心数据模型清单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304"/>
        <w:gridCol w:w="1701"/>
        <w:gridCol w:w="2438"/>
        <w:gridCol w:w="2494"/>
      </w:tblGrid>
      <w:tr w14:paraId="442A122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tcBorders>
              <w:bottom w:val="single" w:color="000000" w:sz="6" w:space="0"/>
            </w:tcBorders>
            <w:vAlign w:val="center"/>
          </w:tcPr>
          <w:p w14:paraId="11DCFA4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w="1304" w:type="dxa"/>
            <w:tcBorders>
              <w:bottom w:val="single" w:color="000000" w:sz="6" w:space="0"/>
            </w:tcBorders>
            <w:vAlign w:val="center"/>
          </w:tcPr>
          <w:p w14:paraId="555A9867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所在应用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5E0E51E9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模型名</w:t>
            </w:r>
          </w:p>
        </w:tc>
        <w:tc>
          <w:tcPr>
            <w:tcW w:w="2438" w:type="dxa"/>
            <w:tcBorders>
              <w:bottom w:val="single" w:color="000000" w:sz="6" w:space="0"/>
            </w:tcBorders>
            <w:vAlign w:val="center"/>
          </w:tcPr>
          <w:p w14:paraId="4D206ED3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数据库表</w:t>
            </w:r>
          </w:p>
        </w:tc>
        <w:tc>
          <w:tcPr>
            <w:tcW w:w="2494" w:type="dxa"/>
            <w:tcBorders>
              <w:bottom w:val="single" w:color="000000" w:sz="6" w:space="0"/>
            </w:tcBorders>
            <w:vAlign w:val="center"/>
          </w:tcPr>
          <w:p w14:paraId="5E68E970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0B880BE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2E7B96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304" w:type="dxa"/>
            <w:vAlign w:val="center"/>
          </w:tcPr>
          <w:p w14:paraId="006F681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</w:t>
            </w:r>
          </w:p>
        </w:tc>
        <w:tc>
          <w:tcPr>
            <w:tcW w:w="1701" w:type="dxa"/>
            <w:vAlign w:val="center"/>
          </w:tcPr>
          <w:p w14:paraId="4D4A8FC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w="2438" w:type="dxa"/>
            <w:vAlign w:val="center"/>
          </w:tcPr>
          <w:p w14:paraId="6461F43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comments_comment</w:t>
            </w:r>
          </w:p>
        </w:tc>
        <w:tc>
          <w:tcPr>
            <w:tcW w:w="2494" w:type="dxa"/>
            <w:vAlign w:val="center"/>
          </w:tcPr>
          <w:p w14:paraId="7B77619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文章下的评论，支持楼中楼回复</w:t>
            </w:r>
          </w:p>
        </w:tc>
      </w:tr>
      <w:tr w14:paraId="7A48EFA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BCB456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304" w:type="dxa"/>
            <w:vAlign w:val="center"/>
          </w:tcPr>
          <w:p w14:paraId="09CFEEB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</w:t>
            </w:r>
          </w:p>
        </w:tc>
        <w:tc>
          <w:tcPr>
            <w:tcW w:w="1701" w:type="dxa"/>
            <w:vAlign w:val="center"/>
          </w:tcPr>
          <w:p w14:paraId="2992993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CommentReaction</w:t>
            </w:r>
          </w:p>
        </w:tc>
        <w:tc>
          <w:tcPr>
            <w:tcW w:w="2438" w:type="dxa"/>
            <w:vAlign w:val="center"/>
          </w:tcPr>
          <w:p w14:paraId="7B779B5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comments_commentreaction</w:t>
            </w:r>
          </w:p>
        </w:tc>
        <w:tc>
          <w:tcPr>
            <w:tcW w:w="2494" w:type="dxa"/>
            <w:vAlign w:val="center"/>
          </w:tcPr>
          <w:p w14:paraId="15DF971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对评论的 Emoji 表态（点赞等）</w:t>
            </w:r>
          </w:p>
        </w:tc>
      </w:tr>
      <w:tr w14:paraId="371DDD0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9A9C80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304" w:type="dxa"/>
            <w:vAlign w:val="center"/>
          </w:tcPr>
          <w:p w14:paraId="3CFAD50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</w:t>
            </w:r>
          </w:p>
        </w:tc>
        <w:tc>
          <w:tcPr>
            <w:tcW w:w="1701" w:type="dxa"/>
            <w:vAlign w:val="center"/>
          </w:tcPr>
          <w:p w14:paraId="679A400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BlogUser</w:t>
            </w:r>
          </w:p>
        </w:tc>
        <w:tc>
          <w:tcPr>
            <w:tcW w:w="2438" w:type="dxa"/>
            <w:vAlign w:val="center"/>
          </w:tcPr>
          <w:p w14:paraId="4C23844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accounts_bloguser</w:t>
            </w:r>
          </w:p>
        </w:tc>
        <w:tc>
          <w:tcPr>
            <w:tcW w:w="2494" w:type="dxa"/>
            <w:vAlign w:val="center"/>
          </w:tcPr>
          <w:p w14:paraId="36D53FE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系统用户（继承 AbstractUser）</w:t>
            </w:r>
          </w:p>
        </w:tc>
      </w:tr>
      <w:tr w14:paraId="1B277C5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90A008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304" w:type="dxa"/>
            <w:vAlign w:val="center"/>
          </w:tcPr>
          <w:p w14:paraId="027E254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</w:t>
            </w:r>
          </w:p>
        </w:tc>
        <w:tc>
          <w:tcPr>
            <w:tcW w:w="1701" w:type="dxa"/>
            <w:vAlign w:val="center"/>
          </w:tcPr>
          <w:p w14:paraId="1B5532F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OAuthUser</w:t>
            </w:r>
          </w:p>
        </w:tc>
        <w:tc>
          <w:tcPr>
            <w:tcW w:w="2438" w:type="dxa"/>
            <w:vAlign w:val="center"/>
          </w:tcPr>
          <w:p w14:paraId="5099BE3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oauth_oauthuser</w:t>
            </w:r>
          </w:p>
        </w:tc>
        <w:tc>
          <w:tcPr>
            <w:tcW w:w="2494" w:type="dxa"/>
            <w:vAlign w:val="center"/>
          </w:tcPr>
          <w:p w14:paraId="2B82215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第三方平台登录进来的用户记录</w:t>
            </w:r>
          </w:p>
        </w:tc>
      </w:tr>
      <w:tr w14:paraId="3631F8D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B04716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304" w:type="dxa"/>
            <w:vAlign w:val="center"/>
          </w:tcPr>
          <w:p w14:paraId="6E44987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</w:t>
            </w:r>
          </w:p>
        </w:tc>
        <w:tc>
          <w:tcPr>
            <w:tcW w:w="1701" w:type="dxa"/>
            <w:vAlign w:val="center"/>
          </w:tcPr>
          <w:p w14:paraId="4B8E2ED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OAuthConfig</w:t>
            </w:r>
          </w:p>
        </w:tc>
        <w:tc>
          <w:tcPr>
            <w:tcW w:w="2438" w:type="dxa"/>
            <w:vAlign w:val="center"/>
          </w:tcPr>
          <w:p w14:paraId="4B1DB3D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oauth_oauthconfig</w:t>
            </w:r>
          </w:p>
        </w:tc>
        <w:tc>
          <w:tcPr>
            <w:tcW w:w="2494" w:type="dxa"/>
            <w:vAlign w:val="center"/>
          </w:tcPr>
          <w:p w14:paraId="00922E2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各第三方平台的接入配置（AppKey 等）</w:t>
            </w:r>
          </w:p>
        </w:tc>
      </w:tr>
      <w:tr w14:paraId="699D7DF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23CF148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304" w:type="dxa"/>
            <w:vAlign w:val="center"/>
          </w:tcPr>
          <w:p w14:paraId="4C95C81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</w:t>
            </w:r>
          </w:p>
        </w:tc>
        <w:tc>
          <w:tcPr>
            <w:tcW w:w="1701" w:type="dxa"/>
            <w:vAlign w:val="center"/>
          </w:tcPr>
          <w:p w14:paraId="3B694EE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commands</w:t>
            </w:r>
          </w:p>
        </w:tc>
        <w:tc>
          <w:tcPr>
            <w:tcW w:w="2438" w:type="dxa"/>
            <w:vAlign w:val="center"/>
          </w:tcPr>
          <w:p w14:paraId="717FBE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servermanager_commands</w:t>
            </w:r>
          </w:p>
        </w:tc>
        <w:tc>
          <w:tcPr>
            <w:tcW w:w="2494" w:type="dxa"/>
            <w:vAlign w:val="center"/>
          </w:tcPr>
          <w:p w14:paraId="6704D33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后台可执行的运维命令</w:t>
            </w:r>
          </w:p>
        </w:tc>
      </w:tr>
      <w:tr w14:paraId="77F5A13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48935B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304" w:type="dxa"/>
            <w:vAlign w:val="center"/>
          </w:tcPr>
          <w:p w14:paraId="7023034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</w:t>
            </w:r>
          </w:p>
        </w:tc>
        <w:tc>
          <w:tcPr>
            <w:tcW w:w="1701" w:type="dxa"/>
            <w:vAlign w:val="center"/>
          </w:tcPr>
          <w:p w14:paraId="1D4E5B7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EmailSendLog</w:t>
            </w:r>
          </w:p>
        </w:tc>
        <w:tc>
          <w:tcPr>
            <w:tcW w:w="2438" w:type="dxa"/>
            <w:vAlign w:val="center"/>
          </w:tcPr>
          <w:p w14:paraId="47F395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servermanager_emailsendlog</w:t>
            </w:r>
          </w:p>
        </w:tc>
        <w:tc>
          <w:tcPr>
            <w:tcW w:w="2494" w:type="dxa"/>
            <w:vAlign w:val="center"/>
          </w:tcPr>
          <w:p w14:paraId="57F9140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邮件发送记录</w:t>
            </w:r>
          </w:p>
        </w:tc>
      </w:tr>
    </w:tbl>
    <w:p w14:paraId="0B3AD989">
      <w:pPr>
        <w:spacing w:before="0" w:after="40" w:line="360" w:lineRule="auto"/>
        <w:jc w:val="both"/>
      </w:pPr>
      <w:r>
        <w:rPr>
          <w:rFonts w:ascii="宋体" w:hAnsi="宋体" w:eastAsia="宋体"/>
          <w:b w:val="0"/>
          <w:sz w:val="21"/>
        </w:rPr>
        <w:t>模型之间的关系：</w:t>
      </w:r>
    </w:p>
    <w:p w14:paraId="01B6B366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表3-2  模型之间的关系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757"/>
        <w:gridCol w:w="1304"/>
        <w:gridCol w:w="1417"/>
        <w:gridCol w:w="1020"/>
        <w:gridCol w:w="2438"/>
      </w:tblGrid>
      <w:tr w14:paraId="43A4A61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tcBorders>
              <w:bottom w:val="single" w:color="000000" w:sz="6" w:space="0"/>
            </w:tcBorders>
            <w:vAlign w:val="center"/>
          </w:tcPr>
          <w:p w14:paraId="706899B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08964BC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源字段</w:t>
            </w:r>
          </w:p>
        </w:tc>
        <w:tc>
          <w:tcPr>
            <w:tcW w:w="1304" w:type="dxa"/>
            <w:tcBorders>
              <w:bottom w:val="single" w:color="000000" w:sz="6" w:space="0"/>
            </w:tcBorders>
            <w:vAlign w:val="center"/>
          </w:tcPr>
          <w:p w14:paraId="58AB48C0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目标模型</w:t>
            </w:r>
          </w:p>
        </w:tc>
        <w:tc>
          <w:tcPr>
            <w:tcW w:w="1417" w:type="dxa"/>
            <w:tcBorders>
              <w:bottom w:val="single" w:color="000000" w:sz="6" w:space="0"/>
            </w:tcBorders>
            <w:vAlign w:val="center"/>
          </w:tcPr>
          <w:p w14:paraId="3331A420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关系类型</w:t>
            </w:r>
          </w:p>
        </w:tc>
        <w:tc>
          <w:tcPr>
            <w:tcW w:w="1020" w:type="dxa"/>
            <w:tcBorders>
              <w:bottom w:val="single" w:color="000000" w:sz="6" w:space="0"/>
            </w:tcBorders>
            <w:vAlign w:val="center"/>
          </w:tcPr>
          <w:p w14:paraId="2F02374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on_delete</w:t>
            </w:r>
          </w:p>
        </w:tc>
        <w:tc>
          <w:tcPr>
            <w:tcW w:w="2438" w:type="dxa"/>
            <w:tcBorders>
              <w:bottom w:val="single" w:color="000000" w:sz="6" w:space="0"/>
            </w:tcBorders>
            <w:vAlign w:val="center"/>
          </w:tcPr>
          <w:p w14:paraId="18E0802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5921C67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12D4688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757" w:type="dxa"/>
            <w:vAlign w:val="center"/>
          </w:tcPr>
          <w:p w14:paraId="360F89B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Comment.author</w:t>
            </w:r>
          </w:p>
        </w:tc>
        <w:tc>
          <w:tcPr>
            <w:tcW w:w="1304" w:type="dxa"/>
            <w:vAlign w:val="center"/>
          </w:tcPr>
          <w:p w14:paraId="225BC0D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BlogUser</w:t>
            </w:r>
          </w:p>
        </w:tc>
        <w:tc>
          <w:tcPr>
            <w:tcW w:w="1417" w:type="dxa"/>
            <w:vAlign w:val="center"/>
          </w:tcPr>
          <w:p w14:paraId="26DF82A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多对一（外键）</w:t>
            </w:r>
          </w:p>
        </w:tc>
        <w:tc>
          <w:tcPr>
            <w:tcW w:w="1020" w:type="dxa"/>
            <w:vAlign w:val="center"/>
          </w:tcPr>
          <w:p w14:paraId="557B01B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2A948A6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评论的作者</w:t>
            </w:r>
          </w:p>
        </w:tc>
      </w:tr>
      <w:tr w14:paraId="30C4BA8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2A62A91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757" w:type="dxa"/>
            <w:vAlign w:val="center"/>
          </w:tcPr>
          <w:p w14:paraId="0986C6F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Comment.article</w:t>
            </w:r>
          </w:p>
        </w:tc>
        <w:tc>
          <w:tcPr>
            <w:tcW w:w="1304" w:type="dxa"/>
            <w:vAlign w:val="center"/>
          </w:tcPr>
          <w:p w14:paraId="0DB7C81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</w:t>
            </w:r>
          </w:p>
        </w:tc>
        <w:tc>
          <w:tcPr>
            <w:tcW w:w="1417" w:type="dxa"/>
            <w:vAlign w:val="center"/>
          </w:tcPr>
          <w:p w14:paraId="1DC80C3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多对一（外键）</w:t>
            </w:r>
          </w:p>
        </w:tc>
        <w:tc>
          <w:tcPr>
            <w:tcW w:w="1020" w:type="dxa"/>
            <w:vAlign w:val="center"/>
          </w:tcPr>
          <w:p w14:paraId="47B5972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2F25545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评论所属文章（跨应用，指向 blog）</w:t>
            </w:r>
          </w:p>
        </w:tc>
      </w:tr>
      <w:tr w14:paraId="42CDD06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499D3F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757" w:type="dxa"/>
            <w:vAlign w:val="center"/>
          </w:tcPr>
          <w:p w14:paraId="166D094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Comment.parent_comment</w:t>
            </w:r>
          </w:p>
        </w:tc>
        <w:tc>
          <w:tcPr>
            <w:tcW w:w="1304" w:type="dxa"/>
            <w:vAlign w:val="center"/>
          </w:tcPr>
          <w:p w14:paraId="5144EBE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w="1417" w:type="dxa"/>
            <w:vAlign w:val="center"/>
          </w:tcPr>
          <w:p w14:paraId="24D4C89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多对一（自关联）</w:t>
            </w:r>
          </w:p>
        </w:tc>
        <w:tc>
          <w:tcPr>
            <w:tcW w:w="1020" w:type="dxa"/>
            <w:vAlign w:val="center"/>
          </w:tcPr>
          <w:p w14:paraId="1EB911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6D89B7F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上级评论，实现楼中楼回复</w:t>
            </w:r>
          </w:p>
        </w:tc>
      </w:tr>
      <w:tr w14:paraId="5FC2F6E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E0D733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757" w:type="dxa"/>
            <w:vAlign w:val="center"/>
          </w:tcPr>
          <w:p w14:paraId="1DC33E4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CommentReaction.comment</w:t>
            </w:r>
          </w:p>
        </w:tc>
        <w:tc>
          <w:tcPr>
            <w:tcW w:w="1304" w:type="dxa"/>
            <w:vAlign w:val="center"/>
          </w:tcPr>
          <w:p w14:paraId="352AB1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w="1417" w:type="dxa"/>
            <w:vAlign w:val="center"/>
          </w:tcPr>
          <w:p w14:paraId="675EBB0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多对一（外键）</w:t>
            </w:r>
          </w:p>
        </w:tc>
        <w:tc>
          <w:tcPr>
            <w:tcW w:w="1020" w:type="dxa"/>
            <w:vAlign w:val="center"/>
          </w:tcPr>
          <w:p w14:paraId="412AC1B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1CE6D6D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表态针对哪条评论</w:t>
            </w:r>
          </w:p>
        </w:tc>
      </w:tr>
      <w:tr w14:paraId="2ADD48D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07DA3A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757" w:type="dxa"/>
            <w:vAlign w:val="center"/>
          </w:tcPr>
          <w:p w14:paraId="30FC197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CommentReaction.user</w:t>
            </w:r>
          </w:p>
        </w:tc>
        <w:tc>
          <w:tcPr>
            <w:tcW w:w="1304" w:type="dxa"/>
            <w:vAlign w:val="center"/>
          </w:tcPr>
          <w:p w14:paraId="2B50C93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BlogUser</w:t>
            </w:r>
          </w:p>
        </w:tc>
        <w:tc>
          <w:tcPr>
            <w:tcW w:w="1417" w:type="dxa"/>
            <w:vAlign w:val="center"/>
          </w:tcPr>
          <w:p w14:paraId="674F370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多对一（外键）</w:t>
            </w:r>
          </w:p>
        </w:tc>
        <w:tc>
          <w:tcPr>
            <w:tcW w:w="1020" w:type="dxa"/>
            <w:vAlign w:val="center"/>
          </w:tcPr>
          <w:p w14:paraId="477F69C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3731E4C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谁表的态</w:t>
            </w:r>
          </w:p>
        </w:tc>
      </w:tr>
      <w:tr w14:paraId="5B05821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F16575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757" w:type="dxa"/>
            <w:vAlign w:val="center"/>
          </w:tcPr>
          <w:p w14:paraId="03E0114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OAuthUser.author</w:t>
            </w:r>
          </w:p>
        </w:tc>
        <w:tc>
          <w:tcPr>
            <w:tcW w:w="1304" w:type="dxa"/>
            <w:vAlign w:val="center"/>
          </w:tcPr>
          <w:p w14:paraId="2F3A217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BlogUser</w:t>
            </w:r>
          </w:p>
        </w:tc>
        <w:tc>
          <w:tcPr>
            <w:tcW w:w="1417" w:type="dxa"/>
            <w:vAlign w:val="center"/>
          </w:tcPr>
          <w:p w14:paraId="13CD2C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多对一（可空）</w:t>
            </w:r>
          </w:p>
        </w:tc>
        <w:tc>
          <w:tcPr>
            <w:tcW w:w="1020" w:type="dxa"/>
            <w:vAlign w:val="center"/>
          </w:tcPr>
          <w:p w14:paraId="6259162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CASCADE</w:t>
            </w:r>
          </w:p>
        </w:tc>
        <w:tc>
          <w:tcPr>
            <w:tcW w:w="2438" w:type="dxa"/>
            <w:vAlign w:val="center"/>
          </w:tcPr>
          <w:p w14:paraId="14F5CD7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第三方账号绑定的系统用户，未绑定时为空</w:t>
            </w:r>
          </w:p>
        </w:tc>
      </w:tr>
    </w:tbl>
    <w:p w14:paraId="28CDC5D0">
      <w:r>
        <w:br w:type="page"/>
      </w:r>
    </w:p>
    <w:p w14:paraId="5FF808D7">
      <w:pPr>
        <w:pStyle w:val="2"/>
        <w:keepNext/>
        <w:pBdr>
          <w:bottom w:val="single" w:color="2E5C8A" w:sz="12" w:space="6"/>
        </w:pBdr>
        <w:spacing w:before="0" w:after="280"/>
      </w:pPr>
      <w:bookmarkStart w:id="3" w:name="_Toc637"/>
      <w:r>
        <w:rPr>
          <w:rFonts w:ascii="微软雅黑" w:hAnsi="微软雅黑" w:eastAsia="微软雅黑"/>
          <w:b/>
          <w:color w:val="1F3352"/>
          <w:sz w:val="34"/>
        </w:rPr>
        <w:t>4  软件架构及各个包和类的作用</w:t>
      </w:r>
      <w:bookmarkEnd w:id="3"/>
    </w:p>
    <w:p w14:paraId="396F69E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本节的泛读对象是 DjangoBlog，一个用 Django 框架开发的开源博客系统。项目代码按 Django 的应用（app）方式分目录存放，另外还有独立的前端构建目录和插件目录。下面先说明整体分了几层、每一层放哪些包，再逐个说明包的作用，最后列出各包中的主要类。</w:t>
      </w:r>
    </w:p>
    <w:p w14:paraId="51ABB8B5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4.1  架构的分层与包的划分</w:t>
      </w:r>
    </w:p>
    <w:p w14:paraId="7E0A9AC6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DjangoBlog 沿用了 Django 的 MTV 组织方式（模型 Model、模板 Template、视图 View），但要把“谁调用谁”讲清楚，只看 MTV 三层还不够，因为项目里还有插件、前端构建、检索后端这些不属于 MTV 的内容。因此按职责把整个项目自上而下划分成四层：界面层、应用层、公共层、数据层，结果如图 4-1 所示。</w:t>
      </w:r>
    </w:p>
    <w:p w14:paraId="71E6160A">
      <w:pPr>
        <w:keepNext/>
        <w:spacing w:before="120" w:after="40" w:line="240" w:lineRule="auto"/>
        <w:jc w:val="center"/>
      </w:pPr>
      <w:r>
        <w:drawing>
          <wp:inline distT="0" distB="0" distL="114300" distR="114300">
            <wp:extent cx="5255895" cy="4692650"/>
            <wp:effectExtent l="0" t="0" r="190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656">
      <w:pPr>
        <w:spacing w:before="80" w:after="20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图4-1  DjangoBlog 系统架构包图</w:t>
      </w:r>
    </w:p>
    <w:p w14:paraId="16B39C4E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图中的文件夹形状表示一个包，对应项目里的一个目录；带箭头的虚线表示依赖关系，箭头旁标注 &lt;&lt;use&gt;&gt;，意思是箭头起点处的包用到了箭头指向的包；层与层之间的竖直箭头表示上层依赖下层。</w:t>
      </w:r>
    </w:p>
    <w:p w14:paraId="715593DB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四层的分工如下：</w:t>
      </w:r>
    </w:p>
    <w:p w14:paraId="3939744F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界面层。负责把数据呈现给用户，包括 HTML 模板、前端脚本与样式，以及供模板调用的标签库。这一层不直接访问数据库。</w:t>
      </w:r>
    </w:p>
    <w:p w14:paraId="14729613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应用层。按业务功能划分的各个 Django 应用，负责组织具体流程，例如发表评论、用户登录。每个应用内部都有自己的视图、表单和模型。</w:t>
      </w:r>
    </w:p>
    <w:p w14:paraId="79258FED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公共层。为所有应用提供公用设施，包括项目配置与总路由、视图基类与 Mixin、通用工具函数，以及插件机制。</w:t>
      </w:r>
    </w:p>
    <w:p w14:paraId="4935E1D2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数据层。负责数据的定义与存放，包括数据模型、MySQL 数据库、缓存和全文检索索引。</w:t>
      </w:r>
    </w:p>
    <w:p w14:paraId="62DAE69D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4.2  各个包的作用</w:t>
      </w:r>
    </w:p>
    <w:p w14:paraId="3AA92AD3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表 4-1 汇总了四层中各个包的作用和主要文件。括号里的数字是该项目中该类文件或模板的数量。</w:t>
      </w:r>
    </w:p>
    <w:p w14:paraId="29C7C716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4-1  各个包的作用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850"/>
        <w:gridCol w:w="4479"/>
        <w:gridCol w:w="1871"/>
      </w:tblGrid>
      <w:tr w14:paraId="72A706A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bottom w:val="single" w:color="000000" w:sz="6" w:space="0"/>
            </w:tcBorders>
            <w:vAlign w:val="center"/>
          </w:tcPr>
          <w:p w14:paraId="047C0B1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包</w:t>
            </w:r>
          </w:p>
        </w:tc>
        <w:tc>
          <w:tcPr>
            <w:tcW w:w="850" w:type="dxa"/>
            <w:tcBorders>
              <w:bottom w:val="single" w:color="000000" w:sz="6" w:space="0"/>
            </w:tcBorders>
            <w:vAlign w:val="center"/>
          </w:tcPr>
          <w:p w14:paraId="1F48072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所在层</w:t>
            </w:r>
          </w:p>
        </w:tc>
        <w:tc>
          <w:tcPr>
            <w:tcW w:w="4479" w:type="dxa"/>
            <w:tcBorders>
              <w:bottom w:val="single" w:color="000000" w:sz="6" w:space="0"/>
            </w:tcBorders>
            <w:vAlign w:val="center"/>
          </w:tcPr>
          <w:p w14:paraId="31D0E123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w="1871" w:type="dxa"/>
            <w:tcBorders>
              <w:bottom w:val="single" w:color="000000" w:sz="6" w:space="0"/>
            </w:tcBorders>
            <w:vAlign w:val="center"/>
          </w:tcPr>
          <w:p w14:paraId="695F19E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主要文件</w:t>
            </w:r>
          </w:p>
        </w:tc>
      </w:tr>
      <w:tr w14:paraId="5BFE9F0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E49548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templates</w:t>
            </w:r>
          </w:p>
        </w:tc>
        <w:tc>
          <w:tcPr>
            <w:tcW w:w="850" w:type="dxa"/>
            <w:vAlign w:val="center"/>
          </w:tcPr>
          <w:p w14:paraId="4C00C08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界面层</w:t>
            </w:r>
          </w:p>
        </w:tc>
        <w:tc>
          <w:tcPr>
            <w:tcW w:w="4479" w:type="dxa"/>
            <w:vAlign w:val="center"/>
          </w:tcPr>
          <w:p w14:paraId="35916A7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存放 38 个 HTML 模板，按用途分成 share_layout（骨架与导航）、blog（文章页）、comments（评论片段）、account、oauth、search、plugins 七组</w:t>
            </w:r>
          </w:p>
        </w:tc>
        <w:tc>
          <w:tcPr>
            <w:tcW w:w="1871" w:type="dxa"/>
            <w:vAlign w:val="center"/>
          </w:tcPr>
          <w:p w14:paraId="1BA109E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templates/</w:t>
            </w:r>
          </w:p>
        </w:tc>
      </w:tr>
      <w:tr w14:paraId="48208EB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5EA68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frontend</w:t>
            </w:r>
          </w:p>
        </w:tc>
        <w:tc>
          <w:tcPr>
            <w:tcW w:w="850" w:type="dxa"/>
            <w:vAlign w:val="center"/>
          </w:tcPr>
          <w:p w14:paraId="319D9A3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界面层</w:t>
            </w:r>
          </w:p>
        </w:tc>
        <w:tc>
          <w:tcPr>
            <w:tcW w:w="4479" w:type="dxa"/>
            <w:vAlign w:val="center"/>
          </w:tcPr>
          <w:p w14:paraId="4927DE4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前端源码与构建配置，用 Tailwind CSS 写样式、Alpine.js 处理交互、htmx 做局部刷新，由 Vite 打包成 main.js 和 main.css</w:t>
            </w:r>
          </w:p>
        </w:tc>
        <w:tc>
          <w:tcPr>
            <w:tcW w:w="1871" w:type="dxa"/>
            <w:vAlign w:val="center"/>
          </w:tcPr>
          <w:p w14:paraId="07E7C88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frontend/src、vite.config.js</w:t>
            </w:r>
          </w:p>
        </w:tc>
      </w:tr>
      <w:tr w14:paraId="4568099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0D7612F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templatetags</w:t>
            </w:r>
          </w:p>
        </w:tc>
        <w:tc>
          <w:tcPr>
            <w:tcW w:w="850" w:type="dxa"/>
            <w:vAlign w:val="center"/>
          </w:tcPr>
          <w:p w14:paraId="2DE8ED1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界面层</w:t>
            </w:r>
          </w:p>
        </w:tc>
        <w:tc>
          <w:tcPr>
            <w:tcW w:w="4479" w:type="dxa"/>
            <w:vAlign w:val="center"/>
          </w:tcPr>
          <w:p w14:paraId="516F20F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三个自定义标签库，把 Python 逻辑包装成模板里可以调用的标签</w:t>
            </w:r>
          </w:p>
        </w:tc>
        <w:tc>
          <w:tcPr>
            <w:tcW w:w="1871" w:type="dxa"/>
            <w:vAlign w:val="center"/>
          </w:tcPr>
          <w:p w14:paraId="6791D9D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blog/、comments/、oauth/ 下的 templatetags/</w:t>
            </w:r>
          </w:p>
        </w:tc>
      </w:tr>
      <w:tr w14:paraId="7CB332A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D4665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</w:t>
            </w:r>
          </w:p>
        </w:tc>
        <w:tc>
          <w:tcPr>
            <w:tcW w:w="850" w:type="dxa"/>
            <w:vAlign w:val="center"/>
          </w:tcPr>
          <w:p w14:paraId="3DF1EF3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0F1B663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博客的主体功能：文章、分类、标签、友情链接、侧边栏和站点配置</w:t>
            </w:r>
          </w:p>
        </w:tc>
        <w:tc>
          <w:tcPr>
            <w:tcW w:w="1871" w:type="dxa"/>
            <w:vAlign w:val="center"/>
          </w:tcPr>
          <w:p w14:paraId="1092DA6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blog/models.py、views.py、admin.py</w:t>
            </w:r>
          </w:p>
        </w:tc>
      </w:tr>
      <w:tr w14:paraId="29E73EB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596ADBD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</w:t>
            </w:r>
          </w:p>
        </w:tc>
        <w:tc>
          <w:tcPr>
            <w:tcW w:w="850" w:type="dxa"/>
            <w:vAlign w:val="center"/>
          </w:tcPr>
          <w:p w14:paraId="44D626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65F5507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评论与 Emoji 表态，含评论的楼中楼回复</w:t>
            </w:r>
          </w:p>
        </w:tc>
        <w:tc>
          <w:tcPr>
            <w:tcW w:w="1871" w:type="dxa"/>
            <w:vAlign w:val="center"/>
          </w:tcPr>
          <w:p w14:paraId="7BB59A7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comments/models.py、views.py、forms.py</w:t>
            </w:r>
          </w:p>
        </w:tc>
      </w:tr>
      <w:tr w14:paraId="399FFF7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02B9CB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</w:t>
            </w:r>
          </w:p>
        </w:tc>
        <w:tc>
          <w:tcPr>
            <w:tcW w:w="850" w:type="dxa"/>
            <w:vAlign w:val="center"/>
          </w:tcPr>
          <w:p w14:paraId="3DD5F0A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6144E03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用户模型与注册、登录、登出、找回密码</w:t>
            </w:r>
          </w:p>
        </w:tc>
        <w:tc>
          <w:tcPr>
            <w:tcW w:w="1871" w:type="dxa"/>
            <w:vAlign w:val="center"/>
          </w:tcPr>
          <w:p w14:paraId="48456E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accounts/models.py、views.py、forms.py</w:t>
            </w:r>
          </w:p>
        </w:tc>
      </w:tr>
      <w:tr w14:paraId="5BF7C23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212100B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</w:t>
            </w:r>
          </w:p>
        </w:tc>
        <w:tc>
          <w:tcPr>
            <w:tcW w:w="850" w:type="dxa"/>
            <w:vAlign w:val="center"/>
          </w:tcPr>
          <w:p w14:paraId="3FF832B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1E103E0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第三方平台登录，以及第三方账号与系统账号的绑定</w:t>
            </w:r>
          </w:p>
        </w:tc>
        <w:tc>
          <w:tcPr>
            <w:tcW w:w="1871" w:type="dxa"/>
            <w:vAlign w:val="center"/>
          </w:tcPr>
          <w:p w14:paraId="60C2AC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oauth/models.py、views.py、oauthmanager.py</w:t>
            </w:r>
          </w:p>
        </w:tc>
      </w:tr>
      <w:tr w14:paraId="697F409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2C108E4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</w:t>
            </w:r>
          </w:p>
        </w:tc>
        <w:tc>
          <w:tcPr>
            <w:tcW w:w="850" w:type="dxa"/>
            <w:vAlign w:val="center"/>
          </w:tcPr>
          <w:p w14:paraId="37A4CC8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26D7D9B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运维命令记录、邮件发送日志、微信机器人消息处理、对外查询接口</w:t>
            </w:r>
          </w:p>
        </w:tc>
        <w:tc>
          <w:tcPr>
            <w:tcW w:w="1871" w:type="dxa"/>
            <w:vAlign w:val="center"/>
          </w:tcPr>
          <w:p w14:paraId="5936298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servermanager/</w:t>
            </w:r>
          </w:p>
        </w:tc>
      </w:tr>
      <w:tr w14:paraId="4CE065E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795EAA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plugins</w:t>
            </w:r>
          </w:p>
        </w:tc>
        <w:tc>
          <w:tcPr>
            <w:tcW w:w="850" w:type="dxa"/>
            <w:vAlign w:val="center"/>
          </w:tcPr>
          <w:p w14:paraId="627710A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应用层</w:t>
            </w:r>
          </w:p>
        </w:tc>
        <w:tc>
          <w:tcPr>
            <w:tcW w:w="4479" w:type="dxa"/>
            <w:vAlign w:val="center"/>
          </w:tcPr>
          <w:p w14:paraId="607C8C6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8 个可选功能插件，通过钩子挂到页面上，不改动应用层代码</w:t>
            </w:r>
          </w:p>
        </w:tc>
        <w:tc>
          <w:tcPr>
            <w:tcW w:w="1871" w:type="dxa"/>
            <w:vAlign w:val="center"/>
          </w:tcPr>
          <w:p w14:paraId="6E320BB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plugins/</w:t>
            </w:r>
          </w:p>
        </w:tc>
      </w:tr>
      <w:tr w14:paraId="57AC13A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591D3C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djangoblog</w:t>
            </w:r>
          </w:p>
        </w:tc>
        <w:tc>
          <w:tcPr>
            <w:tcW w:w="850" w:type="dxa"/>
            <w:vAlign w:val="center"/>
          </w:tcPr>
          <w:p w14:paraId="0B9C327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公共层</w:t>
            </w:r>
          </w:p>
        </w:tc>
        <w:tc>
          <w:tcPr>
            <w:tcW w:w="4479" w:type="dxa"/>
            <w:vAlign w:val="center"/>
          </w:tcPr>
          <w:p w14:paraId="1B9EBE8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项目配置与总路由、视图基类与 Mixin、通用工具、搜索后端、RSS 订阅、站点地图、错误页</w:t>
            </w:r>
          </w:p>
        </w:tc>
        <w:tc>
          <w:tcPr>
            <w:tcW w:w="1871" w:type="dxa"/>
            <w:vAlign w:val="center"/>
          </w:tcPr>
          <w:p w14:paraId="1B012C9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djangoblog/</w:t>
            </w:r>
          </w:p>
        </w:tc>
      </w:tr>
      <w:tr w14:paraId="4BFA25B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BF7BA7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plugin_manage</w:t>
            </w:r>
          </w:p>
        </w:tc>
        <w:tc>
          <w:tcPr>
            <w:tcW w:w="850" w:type="dxa"/>
            <w:vAlign w:val="center"/>
          </w:tcPr>
          <w:p w14:paraId="34B37C7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公共层</w:t>
            </w:r>
          </w:p>
        </w:tc>
        <w:tc>
          <w:tcPr>
            <w:tcW w:w="4479" w:type="dxa"/>
            <w:vAlign w:val="center"/>
          </w:tcPr>
          <w:p w14:paraId="24182C8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插件机制本身：插件基类、钩子的注册与触发、插件加载器</w:t>
            </w:r>
          </w:p>
        </w:tc>
        <w:tc>
          <w:tcPr>
            <w:tcW w:w="1871" w:type="dxa"/>
            <w:vAlign w:val="center"/>
          </w:tcPr>
          <w:p w14:paraId="1A892E6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djangoblog/plugin_manage/</w:t>
            </w:r>
          </w:p>
        </w:tc>
      </w:tr>
      <w:tr w14:paraId="040B1F0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846227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models</w:t>
            </w:r>
          </w:p>
        </w:tc>
        <w:tc>
          <w:tcPr>
            <w:tcW w:w="850" w:type="dxa"/>
            <w:vAlign w:val="center"/>
          </w:tcPr>
          <w:p w14:paraId="1F14A6C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数据层</w:t>
            </w:r>
          </w:p>
        </w:tc>
        <w:tc>
          <w:tcPr>
            <w:tcW w:w="4479" w:type="dxa"/>
            <w:vAlign w:val="center"/>
          </w:tcPr>
          <w:p w14:paraId="1784A9D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13 个数据模型，分布在 5 个应用里；另有缓存与全文检索索引</w:t>
            </w:r>
          </w:p>
        </w:tc>
        <w:tc>
          <w:tcPr>
            <w:tcW w:w="1871" w:type="dxa"/>
            <w:vAlign w:val="center"/>
          </w:tcPr>
          <w:p w14:paraId="2CFB17E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*/models.py</w:t>
            </w:r>
          </w:p>
        </w:tc>
      </w:tr>
    </w:tbl>
    <w:p w14:paraId="4D0B5519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按层来看，界面层三个包的搭配方式是：templates 决定页面结构，frontend 提供样式和交互脚本，templatetags 把后端算好的数据整理成模板能直接用的形式。模板里凡是需要循环、需要截断、需要转 Markdown 的地方，都交给标签库处理，模板本身只负责摆放。</w:t>
      </w:r>
    </w:p>
    <w:p w14:paraId="6C721AC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应用层的六个包基本按业务对象来分。blog 是主体，其余几个都围绕它展开：comments 处理文章下面的评论，accounts 处理访问者身份，oauth 处理第三方登录，servermanager 放的是与内容无关的运维功能，plugins 则是一组可以整体拿掉的可选功能。</w:t>
      </w:r>
    </w:p>
    <w:p w14:paraId="07AD9896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公共层的 djangoblog 是项目的配置包，settings.py、urls.py、wsgi.py 都在里面；除此之外它还放了几类被反复复用的东西：视图基类、Mixin、工具函数、信号处理、搜索后端、订阅与站点地图。plugin_manage 单独成包，是因为插件机制本身有一套完整的实现（基类、钩子表、加载器），和业务代码没有关系。</w:t>
      </w:r>
    </w:p>
    <w:p w14:paraId="2BB90EAC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数据层的 models 指各应用下的 models.py。这 13 个模型分别是：blog 的 Article、Category、Tag、Links、SideBar、BlogSettings；accounts 的 BlogUser；comments 的 Comment、CommentReaction；oauth 的 OAuthUser、OAuthConfig；servermanager 的 commands、EmailSendLog。</w:t>
      </w:r>
    </w:p>
    <w:p w14:paraId="74080982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4.3  各个包内的主要类及其作用</w:t>
      </w:r>
    </w:p>
    <w:p w14:paraId="2F03B204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下面按包列出主要类。表中“基类／类型”一列用来说明该类继承自哪个类，这样能看出项目是在框架的哪些扩展点上做了自己的实现。</w:t>
      </w:r>
    </w:p>
    <w:p w14:paraId="7FA6F22B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4-2  blog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02FAA1C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361DC1C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48A428D1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242B3F39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0E7CBE7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C6E9E2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</w:t>
            </w:r>
          </w:p>
        </w:tc>
        <w:tc>
          <w:tcPr>
            <w:tcW w:w="1928" w:type="dxa"/>
            <w:vAlign w:val="center"/>
          </w:tcPr>
          <w:p w14:paraId="04E77E7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BaseModel</w:t>
            </w:r>
          </w:p>
        </w:tc>
        <w:tc>
          <w:tcPr>
            <w:tcW w:w="4592" w:type="dxa"/>
            <w:vAlign w:val="center"/>
          </w:tcPr>
          <w:p w14:paraId="19A7934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文章模型，保存标题、正文、状态、评论开关和浏览次数，并提供 viewed() 计浏览数、comment_list() 取评论</w:t>
            </w:r>
          </w:p>
        </w:tc>
      </w:tr>
      <w:tr w14:paraId="1F185E7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BED9FA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Category</w:t>
            </w:r>
          </w:p>
        </w:tc>
        <w:tc>
          <w:tcPr>
            <w:tcW w:w="1928" w:type="dxa"/>
            <w:vAlign w:val="center"/>
          </w:tcPr>
          <w:p w14:paraId="702E6FA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BaseModel</w:t>
            </w:r>
          </w:p>
        </w:tc>
        <w:tc>
          <w:tcPr>
            <w:tcW w:w="4592" w:type="dxa"/>
            <w:vAlign w:val="center"/>
          </w:tcPr>
          <w:p w14:paraId="4730E2E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文章分类模型，通过 parent_category 支持父子分类</w:t>
            </w:r>
          </w:p>
        </w:tc>
      </w:tr>
      <w:tr w14:paraId="0F7CB82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8BB628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Tag</w:t>
            </w:r>
          </w:p>
        </w:tc>
        <w:tc>
          <w:tcPr>
            <w:tcW w:w="1928" w:type="dxa"/>
            <w:vAlign w:val="center"/>
          </w:tcPr>
          <w:p w14:paraId="696DDD8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BaseModel</w:t>
            </w:r>
          </w:p>
        </w:tc>
        <w:tc>
          <w:tcPr>
            <w:tcW w:w="4592" w:type="dxa"/>
            <w:vAlign w:val="center"/>
          </w:tcPr>
          <w:p w14:paraId="1BD5290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文章标签模型</w:t>
            </w:r>
          </w:p>
        </w:tc>
      </w:tr>
      <w:tr w14:paraId="4E4D010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2D383C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Links</w:t>
            </w:r>
          </w:p>
        </w:tc>
        <w:tc>
          <w:tcPr>
            <w:tcW w:w="1928" w:type="dxa"/>
            <w:vAlign w:val="center"/>
          </w:tcPr>
          <w:p w14:paraId="1CFAD46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0C3A659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友情链接模型</w:t>
            </w:r>
          </w:p>
        </w:tc>
      </w:tr>
      <w:tr w14:paraId="0DC7BF9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6AD3A2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SideBar</w:t>
            </w:r>
          </w:p>
        </w:tc>
        <w:tc>
          <w:tcPr>
            <w:tcW w:w="1928" w:type="dxa"/>
            <w:vAlign w:val="center"/>
          </w:tcPr>
          <w:p w14:paraId="5318E17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308B457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侧边栏内容块，可放一段自定义 HTML</w:t>
            </w:r>
          </w:p>
        </w:tc>
      </w:tr>
      <w:tr w14:paraId="5A79366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2629C2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BlogSettings</w:t>
            </w:r>
          </w:p>
        </w:tc>
        <w:tc>
          <w:tcPr>
            <w:tcW w:w="1928" w:type="dxa"/>
            <w:vAlign w:val="center"/>
          </w:tcPr>
          <w:p w14:paraId="372D6B5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373A3C8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站点配置，全站只允许一条记录，用 clean() 保证</w:t>
            </w:r>
          </w:p>
        </w:tc>
      </w:tr>
      <w:tr w14:paraId="55E9AEB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6A4DCFD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BaseModel</w:t>
            </w:r>
          </w:p>
        </w:tc>
        <w:tc>
          <w:tcPr>
            <w:tcW w:w="1928" w:type="dxa"/>
            <w:vAlign w:val="center"/>
          </w:tcPr>
          <w:p w14:paraId="586AB34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7A282E6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抽象基类，统一提供创建时间、修改时间和取绝对地址的方法</w:t>
            </w:r>
          </w:p>
        </w:tc>
      </w:tr>
      <w:tr w14:paraId="24023D7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7743CB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ArticleListView</w:t>
            </w:r>
          </w:p>
        </w:tc>
        <w:tc>
          <w:tcPr>
            <w:tcW w:w="1928" w:type="dxa"/>
            <w:vAlign w:val="center"/>
          </w:tcPr>
          <w:p w14:paraId="1137B67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ListView 和三个 Mixin</w:t>
            </w:r>
          </w:p>
        </w:tc>
        <w:tc>
          <w:tcPr>
            <w:tcW w:w="4592" w:type="dxa"/>
            <w:vAlign w:val="center"/>
          </w:tcPr>
          <w:p w14:paraId="4FD1634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文章列表视图基类，统一分页、缓存和查询优化</w:t>
            </w:r>
          </w:p>
        </w:tc>
      </w:tr>
      <w:tr w14:paraId="46DD7CC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BC45A0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IndexView</w:t>
            </w:r>
          </w:p>
        </w:tc>
        <w:tc>
          <w:tcPr>
            <w:tcW w:w="1928" w:type="dxa"/>
            <w:vAlign w:val="center"/>
          </w:tcPr>
          <w:p w14:paraId="42685E2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ArticleListView</w:t>
            </w:r>
          </w:p>
        </w:tc>
        <w:tc>
          <w:tcPr>
            <w:tcW w:w="4592" w:type="dxa"/>
            <w:vAlign w:val="center"/>
          </w:tcPr>
          <w:p w14:paraId="1C03E80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首页视图</w:t>
            </w:r>
          </w:p>
        </w:tc>
      </w:tr>
      <w:tr w14:paraId="558271B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DE4FD4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ArticleDetailView</w:t>
            </w:r>
          </w:p>
        </w:tc>
        <w:tc>
          <w:tcPr>
            <w:tcW w:w="1928" w:type="dxa"/>
            <w:vAlign w:val="center"/>
          </w:tcPr>
          <w:p w14:paraId="5AFFA0F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DetailView</w:t>
            </w:r>
          </w:p>
        </w:tc>
        <w:tc>
          <w:tcPr>
            <w:tcW w:w="4592" w:type="dxa"/>
            <w:vAlign w:val="center"/>
          </w:tcPr>
          <w:p w14:paraId="7803146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文章详情视图，负责取文章、评论和分页</w:t>
            </w:r>
          </w:p>
        </w:tc>
      </w:tr>
      <w:tr w14:paraId="2EC5290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85C4F1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CategoryDetailView 等四个</w:t>
            </w:r>
          </w:p>
        </w:tc>
        <w:tc>
          <w:tcPr>
            <w:tcW w:w="1928" w:type="dxa"/>
            <w:vAlign w:val="center"/>
          </w:tcPr>
          <w:p w14:paraId="33FBFA1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ArticleListView</w:t>
            </w:r>
          </w:p>
        </w:tc>
        <w:tc>
          <w:tcPr>
            <w:tcW w:w="4592" w:type="dxa"/>
            <w:vAlign w:val="center"/>
          </w:tcPr>
          <w:p w14:paraId="213BEB3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分类、标签、作者、归档四种列表页</w:t>
            </w:r>
          </w:p>
        </w:tc>
      </w:tr>
      <w:tr w14:paraId="661C1C5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D8786C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BlogSearchForm</w:t>
            </w:r>
          </w:p>
        </w:tc>
        <w:tc>
          <w:tcPr>
            <w:tcW w:w="1928" w:type="dxa"/>
            <w:vAlign w:val="center"/>
          </w:tcPr>
          <w:p w14:paraId="6C83CDA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SearchForm</w:t>
            </w:r>
          </w:p>
        </w:tc>
        <w:tc>
          <w:tcPr>
            <w:tcW w:w="4592" w:type="dxa"/>
            <w:vAlign w:val="center"/>
          </w:tcPr>
          <w:p w14:paraId="38DD908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搜索表单，校验关键词后交给检索后端</w:t>
            </w:r>
          </w:p>
        </w:tc>
      </w:tr>
      <w:tr w14:paraId="1C75137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85B5E2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OnlineMiddleware</w:t>
            </w:r>
          </w:p>
        </w:tc>
        <w:tc>
          <w:tcPr>
            <w:tcW w:w="1928" w:type="dxa"/>
            <w:vAlign w:val="center"/>
          </w:tcPr>
          <w:p w14:paraId="0244D95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object</w:t>
            </w:r>
          </w:p>
        </w:tc>
        <w:tc>
          <w:tcPr>
            <w:tcW w:w="4592" w:type="dxa"/>
            <w:vAlign w:val="center"/>
          </w:tcPr>
          <w:p w14:paraId="08B8EC3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中间件，统计每个页面的渲染耗时</w:t>
            </w:r>
          </w:p>
        </w:tc>
      </w:tr>
      <w:tr w14:paraId="11C7C17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17A83D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ArticlelAdmin、BlogSettingsAdmin 等</w:t>
            </w:r>
          </w:p>
        </w:tc>
        <w:tc>
          <w:tcPr>
            <w:tcW w:w="1928" w:type="dxa"/>
            <w:vAlign w:val="center"/>
          </w:tcPr>
          <w:p w14:paraId="01B4A37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ModelAdmin</w:t>
            </w:r>
          </w:p>
        </w:tc>
        <w:tc>
          <w:tcPr>
            <w:tcW w:w="4592" w:type="dxa"/>
            <w:vAlign w:val="center"/>
          </w:tcPr>
          <w:p w14:paraId="13392BA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六个模型的后台管理配置</w:t>
            </w:r>
          </w:p>
        </w:tc>
      </w:tr>
    </w:tbl>
    <w:p w14:paraId="501D145D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4-3  accounts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6FDE0EA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792A154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3703942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0970090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49E9B4E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DEFF69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BlogUser</w:t>
            </w:r>
          </w:p>
        </w:tc>
        <w:tc>
          <w:tcPr>
            <w:tcW w:w="1928" w:type="dxa"/>
            <w:vAlign w:val="center"/>
          </w:tcPr>
          <w:p w14:paraId="74F1F14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AbstractUser</w:t>
            </w:r>
          </w:p>
        </w:tc>
        <w:tc>
          <w:tcPr>
            <w:tcW w:w="4592" w:type="dxa"/>
            <w:vAlign w:val="center"/>
          </w:tcPr>
          <w:p w14:paraId="2B78E8A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系统用户模型，在框架用户表基础上增加昵称和注册来源</w:t>
            </w:r>
          </w:p>
        </w:tc>
      </w:tr>
      <w:tr w14:paraId="462412F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970FFA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LoginForm</w:t>
            </w:r>
          </w:p>
        </w:tc>
        <w:tc>
          <w:tcPr>
            <w:tcW w:w="1928" w:type="dxa"/>
            <w:vAlign w:val="center"/>
          </w:tcPr>
          <w:p w14:paraId="16AB5B8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AuthenticationForm</w:t>
            </w:r>
          </w:p>
        </w:tc>
        <w:tc>
          <w:tcPr>
            <w:tcW w:w="4592" w:type="dxa"/>
            <w:vAlign w:val="center"/>
          </w:tcPr>
          <w:p w14:paraId="6E35D8E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登录表单</w:t>
            </w:r>
          </w:p>
        </w:tc>
      </w:tr>
      <w:tr w14:paraId="18DE651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BB424C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RegisterForm</w:t>
            </w:r>
          </w:p>
        </w:tc>
        <w:tc>
          <w:tcPr>
            <w:tcW w:w="1928" w:type="dxa"/>
            <w:vAlign w:val="center"/>
          </w:tcPr>
          <w:p w14:paraId="7BB57C2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UserCreationForm</w:t>
            </w:r>
          </w:p>
        </w:tc>
        <w:tc>
          <w:tcPr>
            <w:tcW w:w="4592" w:type="dxa"/>
            <w:vAlign w:val="center"/>
          </w:tcPr>
          <w:p w14:paraId="0B9BE9A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注册表单，额外校验邮箱是否重复</w:t>
            </w:r>
          </w:p>
        </w:tc>
      </w:tr>
      <w:tr w14:paraId="54B5C73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33F0839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ForgetPasswordForm</w:t>
            </w:r>
          </w:p>
        </w:tc>
        <w:tc>
          <w:tcPr>
            <w:tcW w:w="1928" w:type="dxa"/>
            <w:vAlign w:val="center"/>
          </w:tcPr>
          <w:p w14:paraId="4E0A389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</w:t>
            </w:r>
          </w:p>
        </w:tc>
        <w:tc>
          <w:tcPr>
            <w:tcW w:w="4592" w:type="dxa"/>
            <w:vAlign w:val="center"/>
          </w:tcPr>
          <w:p w14:paraId="021AEB8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找回密码表单，校验邮箱、验证码和新密码</w:t>
            </w:r>
          </w:p>
        </w:tc>
      </w:tr>
      <w:tr w14:paraId="6FB0AE4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A5D66A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EmailOrUsernameModelBackend</w:t>
            </w:r>
          </w:p>
        </w:tc>
        <w:tc>
          <w:tcPr>
            <w:tcW w:w="1928" w:type="dxa"/>
            <w:vAlign w:val="center"/>
          </w:tcPr>
          <w:p w14:paraId="5D947E9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ModelBackend</w:t>
            </w:r>
          </w:p>
        </w:tc>
        <w:tc>
          <w:tcPr>
            <w:tcW w:w="4592" w:type="dxa"/>
            <w:vAlign w:val="center"/>
          </w:tcPr>
          <w:p w14:paraId="5B1E5DC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认证后端，让用户名和邮箱都能登录</w:t>
            </w:r>
          </w:p>
        </w:tc>
      </w:tr>
      <w:tr w14:paraId="2514A85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7F5ACD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LoginView</w:t>
            </w:r>
          </w:p>
        </w:tc>
        <w:tc>
          <w:tcPr>
            <w:tcW w:w="1928" w:type="dxa"/>
            <w:vAlign w:val="center"/>
          </w:tcPr>
          <w:p w14:paraId="4E7E7D8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LoginFormView</w:t>
            </w:r>
          </w:p>
        </w:tc>
        <w:tc>
          <w:tcPr>
            <w:tcW w:w="4592" w:type="dxa"/>
            <w:vAlign w:val="center"/>
          </w:tcPr>
          <w:p w14:paraId="16AE314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登录视图</w:t>
            </w:r>
          </w:p>
        </w:tc>
      </w:tr>
      <w:tr w14:paraId="39BFBF5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0E13AC1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RegisterView</w:t>
            </w:r>
          </w:p>
        </w:tc>
        <w:tc>
          <w:tcPr>
            <w:tcW w:w="1928" w:type="dxa"/>
            <w:vAlign w:val="center"/>
          </w:tcPr>
          <w:p w14:paraId="09F2B14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SecureFormView</w:t>
            </w:r>
          </w:p>
        </w:tc>
        <w:tc>
          <w:tcPr>
            <w:tcW w:w="4592" w:type="dxa"/>
            <w:vAlign w:val="center"/>
          </w:tcPr>
          <w:p w14:paraId="79C69A4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注册视图</w:t>
            </w:r>
          </w:p>
        </w:tc>
      </w:tr>
      <w:tr w14:paraId="44AD83B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88D134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LogoutView</w:t>
            </w:r>
          </w:p>
        </w:tc>
        <w:tc>
          <w:tcPr>
            <w:tcW w:w="1928" w:type="dxa"/>
            <w:vAlign w:val="center"/>
          </w:tcPr>
          <w:p w14:paraId="22E6D8A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LogoutRedirectView</w:t>
            </w:r>
          </w:p>
        </w:tc>
        <w:tc>
          <w:tcPr>
            <w:tcW w:w="4592" w:type="dxa"/>
            <w:vAlign w:val="center"/>
          </w:tcPr>
          <w:p w14:paraId="6FBF551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登出视图</w:t>
            </w:r>
          </w:p>
        </w:tc>
      </w:tr>
      <w:tr w14:paraId="46AC14E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98FB49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ForgetPasswordView</w:t>
            </w:r>
          </w:p>
        </w:tc>
        <w:tc>
          <w:tcPr>
            <w:tcW w:w="1928" w:type="dxa"/>
            <w:vAlign w:val="center"/>
          </w:tcPr>
          <w:p w14:paraId="17E02D2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SecureFormView</w:t>
            </w:r>
          </w:p>
        </w:tc>
        <w:tc>
          <w:tcPr>
            <w:tcW w:w="4592" w:type="dxa"/>
            <w:vAlign w:val="center"/>
          </w:tcPr>
          <w:p w14:paraId="5050BF4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找回密码视图</w:t>
            </w:r>
          </w:p>
        </w:tc>
      </w:tr>
      <w:tr w14:paraId="3847A01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8EF7D32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BlogUserAdmin</w:t>
            </w:r>
          </w:p>
        </w:tc>
        <w:tc>
          <w:tcPr>
            <w:tcW w:w="1928" w:type="dxa"/>
            <w:vAlign w:val="center"/>
          </w:tcPr>
          <w:p w14:paraId="74B0969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UserAdmin</w:t>
            </w:r>
          </w:p>
        </w:tc>
        <w:tc>
          <w:tcPr>
            <w:tcW w:w="4592" w:type="dxa"/>
            <w:vAlign w:val="center"/>
          </w:tcPr>
          <w:p w14:paraId="145B7A0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用户后台管理</w:t>
            </w:r>
          </w:p>
        </w:tc>
      </w:tr>
    </w:tbl>
    <w:p w14:paraId="3DF4C4C2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4-4  comments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3FDE7E5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39D8FF7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783409C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26F7678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515125A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D829CA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w="1928" w:type="dxa"/>
            <w:vAlign w:val="center"/>
          </w:tcPr>
          <w:p w14:paraId="228F079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376C930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评论模型；parent_comment 指向自身，用来实现回复</w:t>
            </w:r>
          </w:p>
        </w:tc>
      </w:tr>
      <w:tr w14:paraId="47F7D30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3F9C40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CommentReaction</w:t>
            </w:r>
          </w:p>
        </w:tc>
        <w:tc>
          <w:tcPr>
            <w:tcW w:w="1928" w:type="dxa"/>
            <w:vAlign w:val="center"/>
          </w:tcPr>
          <w:p w14:paraId="0A2608C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68EF0C4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评论的表情表态，用联合唯一约束保证同一人同一种表情只能点一次</w:t>
            </w:r>
          </w:p>
        </w:tc>
      </w:tr>
      <w:tr w14:paraId="59BF8EB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5C1CB7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CommentForm</w:t>
            </w:r>
          </w:p>
        </w:tc>
        <w:tc>
          <w:tcPr>
            <w:tcW w:w="1928" w:type="dxa"/>
            <w:vAlign w:val="center"/>
          </w:tcPr>
          <w:p w14:paraId="7C5B1B2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ModelForm</w:t>
            </w:r>
          </w:p>
        </w:tc>
        <w:tc>
          <w:tcPr>
            <w:tcW w:w="4592" w:type="dxa"/>
            <w:vAlign w:val="center"/>
          </w:tcPr>
          <w:p w14:paraId="413AC01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评论表单，只开放正文，另带一个隐藏字段存父评论编号</w:t>
            </w:r>
          </w:p>
        </w:tc>
      </w:tr>
      <w:tr w14:paraId="68069B7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28AD87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CommentPostView</w:t>
            </w:r>
          </w:p>
        </w:tc>
        <w:tc>
          <w:tcPr>
            <w:tcW w:w="1928" w:type="dxa"/>
            <w:vAlign w:val="center"/>
          </w:tcPr>
          <w:p w14:paraId="1FC16E2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AuthenticatedFormView</w:t>
            </w:r>
          </w:p>
        </w:tc>
        <w:tc>
          <w:tcPr>
            <w:tcW w:w="4592" w:type="dxa"/>
            <w:vAlign w:val="center"/>
          </w:tcPr>
          <w:p w14:paraId="2439802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评论提交视图，校验文章状态后保存并跳转定位</w:t>
            </w:r>
          </w:p>
        </w:tc>
      </w:tr>
      <w:tr w14:paraId="342E71D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62C866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CommentReactionView</w:t>
            </w:r>
          </w:p>
        </w:tc>
        <w:tc>
          <w:tcPr>
            <w:tcW w:w="1928" w:type="dxa"/>
            <w:vAlign w:val="center"/>
          </w:tcPr>
          <w:p w14:paraId="7E4FD2A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View</w:t>
            </w:r>
          </w:p>
        </w:tc>
        <w:tc>
          <w:tcPr>
            <w:tcW w:w="4592" w:type="dxa"/>
            <w:vAlign w:val="center"/>
          </w:tcPr>
          <w:p w14:paraId="6310970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评论表态接口，GET 取统计、POST 切换表情</w:t>
            </w:r>
          </w:p>
        </w:tc>
      </w:tr>
      <w:tr w14:paraId="7C112E1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3BB572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CommentAdmin、CommentReactionAdmin</w:t>
            </w:r>
          </w:p>
        </w:tc>
        <w:tc>
          <w:tcPr>
            <w:tcW w:w="1928" w:type="dxa"/>
            <w:vAlign w:val="center"/>
          </w:tcPr>
          <w:p w14:paraId="7EA0F87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ModelAdmin</w:t>
            </w:r>
          </w:p>
        </w:tc>
        <w:tc>
          <w:tcPr>
            <w:tcW w:w="4592" w:type="dxa"/>
            <w:vAlign w:val="center"/>
          </w:tcPr>
          <w:p w14:paraId="7A0E780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评论与表态的后台管理</w:t>
            </w:r>
          </w:p>
        </w:tc>
      </w:tr>
    </w:tbl>
    <w:p w14:paraId="5E07F63A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4-5  oauth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3B6A0A9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5428D9B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11A62F5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799B15B5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7851D00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7277AA6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OAuthUser</w:t>
            </w:r>
          </w:p>
        </w:tc>
        <w:tc>
          <w:tcPr>
            <w:tcW w:w="1928" w:type="dxa"/>
            <w:vAlign w:val="center"/>
          </w:tcPr>
          <w:p w14:paraId="4E47C3B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14336D8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第三方用户记录，保存 openid、令牌和第三方返回的原始信息</w:t>
            </w:r>
          </w:p>
        </w:tc>
      </w:tr>
      <w:tr w14:paraId="5D56450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4C5EC3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OAuthConfig</w:t>
            </w:r>
          </w:p>
        </w:tc>
        <w:tc>
          <w:tcPr>
            <w:tcW w:w="1928" w:type="dxa"/>
            <w:vAlign w:val="center"/>
          </w:tcPr>
          <w:p w14:paraId="4B62E74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6DC812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第三方平台配置，每个平台只能配一条，由 clean() 校验</w:t>
            </w:r>
          </w:p>
        </w:tc>
      </w:tr>
      <w:tr w14:paraId="7D67B58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F3459B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BaseOauthManager</w:t>
            </w:r>
          </w:p>
        </w:tc>
        <w:tc>
          <w:tcPr>
            <w:tcW w:w="1928" w:type="dxa"/>
            <w:vAlign w:val="center"/>
          </w:tcPr>
          <w:p w14:paraId="4F64911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514C3D0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第三方授权的公共流程：取授权地址、换令牌、取用户信息</w:t>
            </w:r>
          </w:p>
        </w:tc>
      </w:tr>
      <w:tr w14:paraId="67BECEC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23E7B39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WBOauthManager 等五个</w:t>
            </w:r>
          </w:p>
        </w:tc>
        <w:tc>
          <w:tcPr>
            <w:tcW w:w="1928" w:type="dxa"/>
            <w:vAlign w:val="center"/>
          </w:tcPr>
          <w:p w14:paraId="778E3F1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BaseOauthManager</w:t>
            </w:r>
          </w:p>
        </w:tc>
        <w:tc>
          <w:tcPr>
            <w:tcW w:w="4592" w:type="dxa"/>
            <w:vAlign w:val="center"/>
          </w:tcPr>
          <w:p w14:paraId="0A40F2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微博、Google、GitHub、FaceBook、QQ 各自的实现</w:t>
            </w:r>
          </w:p>
        </w:tc>
      </w:tr>
      <w:tr w14:paraId="2277841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050D8BD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RequireEmailView</w:t>
            </w:r>
          </w:p>
        </w:tc>
        <w:tc>
          <w:tcPr>
            <w:tcW w:w="1928" w:type="dxa"/>
            <w:vAlign w:val="center"/>
          </w:tcPr>
          <w:p w14:paraId="0936DF6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FormView</w:t>
            </w:r>
          </w:p>
        </w:tc>
        <w:tc>
          <w:tcPr>
            <w:tcW w:w="4592" w:type="dxa"/>
            <w:vAlign w:val="center"/>
          </w:tcPr>
          <w:p w14:paraId="69EE52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第三方登录后补全邮箱、完成绑定的视图</w:t>
            </w:r>
          </w:p>
        </w:tc>
      </w:tr>
      <w:tr w14:paraId="3675243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DCF380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OAuthUserAdmin、OAuthConfigAdmin</w:t>
            </w:r>
          </w:p>
        </w:tc>
        <w:tc>
          <w:tcPr>
            <w:tcW w:w="1928" w:type="dxa"/>
            <w:vAlign w:val="center"/>
          </w:tcPr>
          <w:p w14:paraId="0A0C067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ModelAdmin</w:t>
            </w:r>
          </w:p>
        </w:tc>
        <w:tc>
          <w:tcPr>
            <w:tcW w:w="4592" w:type="dxa"/>
            <w:vAlign w:val="center"/>
          </w:tcPr>
          <w:p w14:paraId="27AB856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第三方用户与平台配置的后台管理</w:t>
            </w:r>
          </w:p>
        </w:tc>
      </w:tr>
    </w:tbl>
    <w:p w14:paraId="088739DA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4-6  servermanager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0D1AD37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01E6A465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6E3296C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20814E3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087F075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224A6A8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commands</w:t>
            </w:r>
          </w:p>
        </w:tc>
        <w:tc>
          <w:tcPr>
            <w:tcW w:w="1928" w:type="dxa"/>
            <w:vAlign w:val="center"/>
          </w:tcPr>
          <w:p w14:paraId="131888A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0E6FE86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后台可执行的运维命令记录</w:t>
            </w:r>
          </w:p>
        </w:tc>
      </w:tr>
      <w:tr w14:paraId="37C1378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7CC642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EmailSendLog</w:t>
            </w:r>
          </w:p>
        </w:tc>
        <w:tc>
          <w:tcPr>
            <w:tcW w:w="1928" w:type="dxa"/>
            <w:vAlign w:val="center"/>
          </w:tcPr>
          <w:p w14:paraId="3E709B2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1D8934A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邮件发送记录，含收件人、标题和发送结果</w:t>
            </w:r>
          </w:p>
        </w:tc>
      </w:tr>
      <w:tr w14:paraId="7B33E5F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016A66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CommandsAdmin、EmailSendLogAdmin</w:t>
            </w:r>
          </w:p>
        </w:tc>
        <w:tc>
          <w:tcPr>
            <w:tcW w:w="1928" w:type="dxa"/>
            <w:vAlign w:val="center"/>
          </w:tcPr>
          <w:p w14:paraId="313AFD1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ModelAdmin</w:t>
            </w:r>
          </w:p>
        </w:tc>
        <w:tc>
          <w:tcPr>
            <w:tcW w:w="4592" w:type="dxa"/>
            <w:vAlign w:val="center"/>
          </w:tcPr>
          <w:p w14:paraId="3472D06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两个模型的后台管理</w:t>
            </w:r>
          </w:p>
        </w:tc>
      </w:tr>
      <w:tr w14:paraId="5A1DE6B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A61DF3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MessageHandler</w:t>
            </w:r>
          </w:p>
        </w:tc>
        <w:tc>
          <w:tcPr>
            <w:tcW w:w="1928" w:type="dxa"/>
            <w:vAlign w:val="center"/>
          </w:tcPr>
          <w:p w14:paraId="4FBA6AB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465BD9F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微信机器人消息处理，含管理员校验和会话保存</w:t>
            </w:r>
          </w:p>
        </w:tc>
      </w:tr>
      <w:tr w14:paraId="3D6DEF1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3667C54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BlogApi</w:t>
            </w:r>
          </w:p>
        </w:tc>
        <w:tc>
          <w:tcPr>
            <w:tcW w:w="1928" w:type="dxa"/>
            <w:vAlign w:val="center"/>
          </w:tcPr>
          <w:p w14:paraId="525B028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2FF5AD3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对外提供的博客数据查询接口，可按分类取文章、取最新文章</w:t>
            </w:r>
          </w:p>
        </w:tc>
      </w:tr>
      <w:tr w14:paraId="0070F16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03F659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CommandHandler</w:t>
            </w:r>
          </w:p>
        </w:tc>
        <w:tc>
          <w:tcPr>
            <w:tcW w:w="1928" w:type="dxa"/>
            <w:vAlign w:val="center"/>
          </w:tcPr>
          <w:p w14:paraId="209B243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24F3C89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在后台执行命令并返回结果</w:t>
            </w:r>
          </w:p>
        </w:tc>
      </w:tr>
    </w:tbl>
    <w:p w14:paraId="0656D5EF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4-7  djangoblog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3ADB5CD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5D8BE84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1B8F531D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71299B3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210CB1B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FBFE93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SecureFormView</w:t>
            </w:r>
          </w:p>
        </w:tc>
        <w:tc>
          <w:tcPr>
            <w:tcW w:w="1928" w:type="dxa"/>
            <w:vAlign w:val="center"/>
          </w:tcPr>
          <w:p w14:paraId="03D45F2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FormView</w:t>
            </w:r>
          </w:p>
        </w:tc>
        <w:tc>
          <w:tcPr>
            <w:tcW w:w="4592" w:type="dxa"/>
            <w:vAlign w:val="center"/>
          </w:tcPr>
          <w:p w14:paraId="55AFEE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带 CSRF 保护的表单视图基类</w:t>
            </w:r>
          </w:p>
        </w:tc>
      </w:tr>
      <w:tr w14:paraId="4D10346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F65B65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AuthenticatedFormView</w:t>
            </w:r>
          </w:p>
        </w:tc>
        <w:tc>
          <w:tcPr>
            <w:tcW w:w="1928" w:type="dxa"/>
            <w:vAlign w:val="center"/>
          </w:tcPr>
          <w:p w14:paraId="1D0DAB4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FormView</w:t>
            </w:r>
          </w:p>
        </w:tc>
        <w:tc>
          <w:tcPr>
            <w:tcW w:w="4592" w:type="dxa"/>
            <w:vAlign w:val="center"/>
          </w:tcPr>
          <w:p w14:paraId="595E4AB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在上面基础上再加登录校验，未登录跳转登录页</w:t>
            </w:r>
          </w:p>
        </w:tc>
      </w:tr>
      <w:tr w14:paraId="6C845B2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215A6C9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LoginFormView</w:t>
            </w:r>
          </w:p>
        </w:tc>
        <w:tc>
          <w:tcPr>
            <w:tcW w:w="1928" w:type="dxa"/>
            <w:vAlign w:val="center"/>
          </w:tcPr>
          <w:p w14:paraId="03A1C00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FormView</w:t>
            </w:r>
          </w:p>
        </w:tc>
        <w:tc>
          <w:tcPr>
            <w:tcW w:w="4592" w:type="dxa"/>
            <w:vAlign w:val="center"/>
          </w:tcPr>
          <w:p w14:paraId="057A2D2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登录页专用，额外屏蔽密码参数并禁用缓存</w:t>
            </w:r>
          </w:p>
        </w:tc>
      </w:tr>
      <w:tr w14:paraId="3DF740D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951AC1D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LogoutRedirectView</w:t>
            </w:r>
          </w:p>
        </w:tc>
        <w:tc>
          <w:tcPr>
            <w:tcW w:w="1928" w:type="dxa"/>
            <w:vAlign w:val="center"/>
          </w:tcPr>
          <w:p w14:paraId="09FF8B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RedirectView</w:t>
            </w:r>
          </w:p>
        </w:tc>
        <w:tc>
          <w:tcPr>
            <w:tcW w:w="4592" w:type="dxa"/>
            <w:vAlign w:val="center"/>
          </w:tcPr>
          <w:p w14:paraId="1BFF062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登出专用，禁用缓存</w:t>
            </w:r>
          </w:p>
        </w:tc>
      </w:tr>
      <w:tr w14:paraId="43B6504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05F52C1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NoCacheFormView</w:t>
            </w:r>
          </w:p>
        </w:tc>
        <w:tc>
          <w:tcPr>
            <w:tcW w:w="1928" w:type="dxa"/>
            <w:vAlign w:val="center"/>
          </w:tcPr>
          <w:p w14:paraId="690DDE7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FormView</w:t>
            </w:r>
          </w:p>
        </w:tc>
        <w:tc>
          <w:tcPr>
            <w:tcW w:w="4592" w:type="dxa"/>
            <w:vAlign w:val="center"/>
          </w:tcPr>
          <w:p w14:paraId="3D9B170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需要实时数据的表单用，禁用缓存</w:t>
            </w:r>
          </w:p>
        </w:tc>
      </w:tr>
      <w:tr w14:paraId="75496F3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084F461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CachedListViewMixin</w:t>
            </w:r>
          </w:p>
        </w:tc>
        <w:tc>
          <w:tcPr>
            <w:tcW w:w="1928" w:type="dxa"/>
            <w:vAlign w:val="center"/>
          </w:tcPr>
          <w:p w14:paraId="5523017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Mixin</w:t>
            </w:r>
          </w:p>
        </w:tc>
        <w:tc>
          <w:tcPr>
            <w:tcW w:w="4592" w:type="dxa"/>
            <w:vAlign w:val="center"/>
          </w:tcPr>
          <w:p w14:paraId="24BE974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给列表视图统一的缓存逻辑</w:t>
            </w:r>
          </w:p>
        </w:tc>
      </w:tr>
      <w:tr w14:paraId="21D6828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67343F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OptimizedArticleQueryMixin</w:t>
            </w:r>
          </w:p>
        </w:tc>
        <w:tc>
          <w:tcPr>
            <w:tcW w:w="1928" w:type="dxa"/>
            <w:vAlign w:val="center"/>
          </w:tcPr>
          <w:p w14:paraId="5D87C29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Mixin</w:t>
            </w:r>
          </w:p>
        </w:tc>
        <w:tc>
          <w:tcPr>
            <w:tcW w:w="4592" w:type="dxa"/>
            <w:vAlign w:val="center"/>
          </w:tcPr>
          <w:p w14:paraId="422539A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文章查询优化，预加载关联对象避免重复查库</w:t>
            </w:r>
          </w:p>
        </w:tc>
      </w:tr>
      <w:tr w14:paraId="1171662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A084DB4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SlugCachedMixin、PageNumberMixin</w:t>
            </w:r>
          </w:p>
        </w:tc>
        <w:tc>
          <w:tcPr>
            <w:tcW w:w="1928" w:type="dxa"/>
            <w:vAlign w:val="center"/>
          </w:tcPr>
          <w:p w14:paraId="6272A06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Mixin</w:t>
            </w:r>
          </w:p>
        </w:tc>
        <w:tc>
          <w:tcPr>
            <w:tcW w:w="4592" w:type="dxa"/>
            <w:vAlign w:val="center"/>
          </w:tcPr>
          <w:p w14:paraId="7FF2C8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按别名缓存对象、读取页码</w:t>
            </w:r>
          </w:p>
        </w:tc>
      </w:tr>
      <w:tr w14:paraId="2719915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1F8215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TimeStampedModel</w:t>
            </w:r>
          </w:p>
        </w:tc>
        <w:tc>
          <w:tcPr>
            <w:tcW w:w="1928" w:type="dxa"/>
            <w:vAlign w:val="center"/>
          </w:tcPr>
          <w:p w14:paraId="54D25F9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Model</w:t>
            </w:r>
          </w:p>
        </w:tc>
        <w:tc>
          <w:tcPr>
            <w:tcW w:w="4592" w:type="dxa"/>
            <w:vAlign w:val="center"/>
          </w:tcPr>
          <w:p w14:paraId="79EFC7D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抽象模型，给子类统一加时间戳字段</w:t>
            </w:r>
          </w:p>
        </w:tc>
      </w:tr>
      <w:tr w14:paraId="592937E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4D43A2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DjangoBlogAdminSite</w:t>
            </w:r>
          </w:p>
        </w:tc>
        <w:tc>
          <w:tcPr>
            <w:tcW w:w="1928" w:type="dxa"/>
            <w:vAlign w:val="center"/>
          </w:tcPr>
          <w:p w14:paraId="029F127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AdminSite</w:t>
            </w:r>
          </w:p>
        </w:tc>
        <w:tc>
          <w:tcPr>
            <w:tcW w:w="4592" w:type="dxa"/>
            <w:vAlign w:val="center"/>
          </w:tcPr>
          <w:p w14:paraId="6D04112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自定义后台站点，控制谁能进后台</w:t>
            </w:r>
          </w:p>
        </w:tc>
      </w:tr>
      <w:tr w14:paraId="0BA794F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5C3987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1928" w:type="dxa"/>
            <w:vAlign w:val="center"/>
          </w:tcPr>
          <w:p w14:paraId="4A2DEB8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71A351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插件基类，规定插件元数据和各类渲染方法</w:t>
            </w:r>
          </w:p>
        </w:tc>
      </w:tr>
      <w:tr w14:paraId="4D15513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97D45B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DjangoBlogFeed</w:t>
            </w:r>
          </w:p>
        </w:tc>
        <w:tc>
          <w:tcPr>
            <w:tcW w:w="1928" w:type="dxa"/>
            <w:vAlign w:val="center"/>
          </w:tcPr>
          <w:p w14:paraId="234F3E2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Feed</w:t>
            </w:r>
          </w:p>
        </w:tc>
        <w:tc>
          <w:tcPr>
            <w:tcW w:w="4592" w:type="dxa"/>
            <w:vAlign w:val="center"/>
          </w:tcPr>
          <w:p w14:paraId="5CC2D01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输出 RSS 与 Atom 订阅</w:t>
            </w:r>
          </w:p>
        </w:tc>
      </w:tr>
      <w:tr w14:paraId="32B2AD3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52B28F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WhooshSearchBackend、ElasticSearchBackend</w:t>
            </w:r>
          </w:p>
        </w:tc>
        <w:tc>
          <w:tcPr>
            <w:tcW w:w="1928" w:type="dxa"/>
            <w:vAlign w:val="center"/>
          </w:tcPr>
          <w:p w14:paraId="0CEA67B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BaseSearchBackend</w:t>
            </w:r>
          </w:p>
        </w:tc>
        <w:tc>
          <w:tcPr>
            <w:tcW w:w="4592" w:type="dxa"/>
            <w:vAlign w:val="center"/>
          </w:tcPr>
          <w:p w14:paraId="35D7E04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两套全文检索后端</w:t>
            </w:r>
          </w:p>
        </w:tc>
      </w:tr>
      <w:tr w14:paraId="36A7429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B1E5E2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CommonMarkdown</w:t>
            </w:r>
          </w:p>
        </w:tc>
        <w:tc>
          <w:tcPr>
            <w:tcW w:w="1928" w:type="dxa"/>
            <w:vAlign w:val="center"/>
          </w:tcPr>
          <w:p w14:paraId="09B9069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普通类</w:t>
            </w:r>
          </w:p>
        </w:tc>
        <w:tc>
          <w:tcPr>
            <w:tcW w:w="4592" w:type="dxa"/>
            <w:vAlign w:val="center"/>
          </w:tcPr>
          <w:p w14:paraId="1E9C66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Markdown 渲染工具，把正文转成 HTML</w:t>
            </w:r>
          </w:p>
        </w:tc>
      </w:tr>
    </w:tbl>
    <w:p w14:paraId="75B7B70F">
      <w:pPr>
        <w:spacing w:before="16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 4-8  plugins 包的主要类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592"/>
      </w:tblGrid>
      <w:tr w14:paraId="76C6C5A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6" w:space="0"/>
            </w:tcBorders>
            <w:vAlign w:val="center"/>
          </w:tcPr>
          <w:p w14:paraId="34B3EA2E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center"/>
          </w:tcPr>
          <w:p w14:paraId="306598B8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基类／类型</w:t>
            </w:r>
          </w:p>
        </w:tc>
        <w:tc>
          <w:tcPr>
            <w:tcW w:w="4592" w:type="dxa"/>
            <w:tcBorders>
              <w:bottom w:val="single" w:color="000000" w:sz="6" w:space="0"/>
            </w:tcBorders>
            <w:vAlign w:val="center"/>
          </w:tcPr>
          <w:p w14:paraId="06F42C94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 w14:paraId="4F46D73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E65B964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ViewCountPlugin</w:t>
            </w:r>
          </w:p>
        </w:tc>
        <w:tc>
          <w:tcPr>
            <w:tcW w:w="1928" w:type="dxa"/>
            <w:vAlign w:val="center"/>
          </w:tcPr>
          <w:p w14:paraId="753279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05859CF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每次打开文章详情时把浏览次数加一</w:t>
            </w:r>
          </w:p>
        </w:tc>
      </w:tr>
      <w:tr w14:paraId="23F2BE0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B5667D8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ArticleCopyrightPlugin</w:t>
            </w:r>
          </w:p>
        </w:tc>
        <w:tc>
          <w:tcPr>
            <w:tcW w:w="1928" w:type="dxa"/>
            <w:vAlign w:val="center"/>
          </w:tcPr>
          <w:p w14:paraId="2DDDC21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1FF65B7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在文章正文末尾追加版权声明</w:t>
            </w:r>
          </w:p>
        </w:tc>
      </w:tr>
      <w:tr w14:paraId="6E5FEE7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41C074D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ArticleRecommendationPlugin</w:t>
            </w:r>
          </w:p>
        </w:tc>
        <w:tc>
          <w:tcPr>
            <w:tcW w:w="1928" w:type="dxa"/>
            <w:vAlign w:val="center"/>
          </w:tcPr>
          <w:p w14:paraId="33E78ED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51A4B64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按分类和标签推荐相关文章，另提供热门文章</w:t>
            </w:r>
          </w:p>
        </w:tc>
      </w:tr>
      <w:tr w14:paraId="2B96D4A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92D599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ReadingTimePlugin</w:t>
            </w:r>
          </w:p>
        </w:tc>
        <w:tc>
          <w:tcPr>
            <w:tcW w:w="1928" w:type="dxa"/>
            <w:vAlign w:val="center"/>
          </w:tcPr>
          <w:p w14:paraId="1816B15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1ADFBF7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按正文字数估算阅读时长</w:t>
            </w:r>
          </w:p>
        </w:tc>
      </w:tr>
      <w:tr w14:paraId="11CDE45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A28EF8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SeoOptimizerPlugin</w:t>
            </w:r>
          </w:p>
        </w:tc>
        <w:tc>
          <w:tcPr>
            <w:tcW w:w="1928" w:type="dxa"/>
            <w:vAlign w:val="center"/>
          </w:tcPr>
          <w:p w14:paraId="4C6E47A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7B84D6E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为文章、分类、标签、作者页生成页面描述与关键词</w:t>
            </w:r>
          </w:p>
        </w:tc>
      </w:tr>
      <w:tr w14:paraId="0E59F58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7CD64C8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ExternalLinksPlugin</w:t>
            </w:r>
          </w:p>
        </w:tc>
        <w:tc>
          <w:tcPr>
            <w:tcW w:w="1928" w:type="dxa"/>
            <w:vAlign w:val="center"/>
          </w:tcPr>
          <w:p w14:paraId="7211100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78B9448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给外部链接加标记，并在新窗口打开</w:t>
            </w:r>
          </w:p>
        </w:tc>
      </w:tr>
      <w:tr w14:paraId="7C202E3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9C7E88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ImageOptimizationPlugin</w:t>
            </w:r>
          </w:p>
        </w:tc>
        <w:tc>
          <w:tcPr>
            <w:tcW w:w="1928" w:type="dxa"/>
            <w:vAlign w:val="center"/>
          </w:tcPr>
          <w:p w14:paraId="5A32130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66794CD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给正文图片加懒加载并补上尺寸属性</w:t>
            </w:r>
          </w:p>
        </w:tc>
      </w:tr>
      <w:tr w14:paraId="5708594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88D3692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CloudflareCachePlugin</w:t>
            </w:r>
          </w:p>
        </w:tc>
        <w:tc>
          <w:tcPr>
            <w:tcW w:w="1928" w:type="dxa"/>
            <w:vAlign w:val="center"/>
          </w:tcPr>
          <w:p w14:paraId="5B9E79C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BasePlugin</w:t>
            </w:r>
          </w:p>
        </w:tc>
        <w:tc>
          <w:tcPr>
            <w:tcW w:w="4592" w:type="dxa"/>
            <w:vAlign w:val="center"/>
          </w:tcPr>
          <w:p w14:paraId="1BA01E7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内容更新后清理 CDN 缓存，另有 API 客户端与缓存处理器两个辅助类</w:t>
            </w:r>
          </w:p>
        </w:tc>
      </w:tr>
    </w:tbl>
    <w:p w14:paraId="5343A944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4.4  包与架构的关系</w:t>
      </w:r>
    </w:p>
    <w:p w14:paraId="16F27FFB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从图 4-1 和前面的类清单，可以整理出几条包与架构之间的关系。</w:t>
      </w:r>
    </w:p>
    <w:p w14:paraId="6E4504CD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第一，依赖方向是单向的。界面层依赖应用层，应用层依赖公共层和数据层，没有上层被下层引用的情形。具体表现是：djangoblog 包里没有任何一行导入 blog、comments 等应用的视图，所以换掉界面或某个应用时，公共层不需要跟着改。</w:t>
      </w:r>
    </w:p>
    <w:p w14:paraId="4F9EA283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第二，应用层内部存在横向依赖。comments 依赖 blog，因为评论必须挂在文章下面，comments/models.py 里直接导入了 Article；oauth 依赖 accounts，因为第三方账号最终要绑定到系统用户。这两条依赖在图上也用横向的 &lt;&lt;use&gt;&gt; 标了出来。</w:t>
      </w:r>
    </w:p>
    <w:p w14:paraId="540DB5D0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第三，数据层的模型被多个应用共用。Article 被 comments 用来标记评论所属的文章；BlogUser 被 blog、comments、oauth 三个包同时引用，分别作为文章作者、评论作者和第三方账号的绑定对象。这也是这三个应用的模型放在各自包里、而不是集中到一个 models 包的原因——模型跟着业务走，应用之间通过外键关联。</w:t>
      </w:r>
    </w:p>
    <w:p w14:paraId="640277CE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第四，公共层被所有应用复用，而且复用的方式很集中。blog/views.py 里的 9 个视图类中，有 6 个继承自 djangoblog/mixins.py 中的 Mixin；accounts/views.py 的登录、注册、登出、找回密码四个视图，分别继承 djangoblog/base_views.py 里的 LoginFormView、SecureFormView、LogoutRedirectView、SecureFormView。这样 CSRF 校验、登录判断、禁用缓存这些重复逻辑就只需要写一遍。</w:t>
      </w:r>
    </w:p>
    <w:p w14:paraId="70095C68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第五，插件与应用层是并列关系，而不是应用层的一部分。plugins 下的 8 个插件都继承 djangoblog/plugin_manage/base_plugin.py 的 BasePlugin，在启动时通过 hooks.register() 把回调挂到指定的钩子上，再由应用层在合适的时机用 hooks.run_action() 触发。以浏览量统计为例，blog/views.py 在文章详情的数据准备完之后调用after_article_body_get 钩子，ViewCountPlugin 接到通知后调用 Article.viewed()。这样做的好处是把整份 plugins 目录删掉，博客仍然能正常运行，只是少了这些附加功能。</w:t>
      </w:r>
    </w:p>
    <w:p w14:paraId="1DF611EF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综合来看，这种分层加插件的划分方式，把“改界面”“加功能”“改数据结构”这三类改动分别限制在了不同的包里：改界面主要动 templates 和 frontend，加功能可以新写一个应用或一个插件，改数据结构只动 models.py 并生成迁移。包的数量不多，但对每一层的职责划得比较清楚。</w:t>
      </w:r>
    </w:p>
    <w:p w14:paraId="64DC7EDE">
      <w:r>
        <w:br w:type="page"/>
      </w:r>
    </w:p>
    <w:p w14:paraId="5C6BDFFC">
      <w:pPr>
        <w:pStyle w:val="2"/>
        <w:keepNext/>
        <w:pBdr>
          <w:bottom w:val="single" w:color="2E5C8A" w:sz="12" w:space="6"/>
        </w:pBdr>
        <w:spacing w:before="0" w:after="280"/>
      </w:pPr>
      <w:bookmarkStart w:id="4" w:name="_Toc24315"/>
      <w:r>
        <w:rPr>
          <w:rFonts w:ascii="微软雅黑" w:hAnsi="微软雅黑" w:eastAsia="微软雅黑"/>
          <w:b/>
          <w:color w:val="1F3352"/>
          <w:sz w:val="34"/>
        </w:rPr>
        <w:t>5  软件功能与类间的对应关系</w:t>
      </w:r>
      <w:bookmarkEnd w:id="4"/>
    </w:p>
    <w:p w14:paraId="44AD2A8E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本章按业务模块列出系统对外提供的功能及其实现位置，共 29 项功能，覆盖用户认证、文章管理、评论、第三方登录、后台服务与 API 五个模块。</w:t>
      </w:r>
    </w:p>
    <w:p w14:paraId="36BF355E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5.1  用户认证模块（accounts）</w:t>
      </w:r>
    </w:p>
    <w:p w14:paraId="3F78F2C5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表5-1  用户认证模块功能与类对应关系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3175"/>
        <w:gridCol w:w="2891"/>
      </w:tblGrid>
      <w:tr w14:paraId="3F0B56C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34EA7E29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32A4A383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功能名称</w:t>
            </w:r>
          </w:p>
        </w:tc>
        <w:tc>
          <w:tcPr>
            <w:tcW w:w="3175" w:type="dxa"/>
            <w:tcBorders>
              <w:bottom w:val="single" w:color="000000" w:sz="6" w:space="0"/>
            </w:tcBorders>
            <w:vAlign w:val="center"/>
          </w:tcPr>
          <w:p w14:paraId="15B30F8D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实现模块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25DE504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实现方法</w:t>
            </w:r>
          </w:p>
        </w:tc>
      </w:tr>
      <w:tr w14:paraId="3B997EF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8671D09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1757" w:type="dxa"/>
            <w:vAlign w:val="center"/>
          </w:tcPr>
          <w:p w14:paraId="763FE79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用户注册</w:t>
            </w:r>
          </w:p>
        </w:tc>
        <w:tc>
          <w:tcPr>
            <w:tcW w:w="3175" w:type="dxa"/>
            <w:vAlign w:val="center"/>
          </w:tcPr>
          <w:p w14:paraId="379C778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accounts.views.RegisterView</w:t>
            </w:r>
          </w:p>
        </w:tc>
        <w:tc>
          <w:tcPr>
            <w:tcW w:w="2891" w:type="dxa"/>
            <w:vAlign w:val="center"/>
          </w:tcPr>
          <w:p w14:paraId="6B7964C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form_valid() — 创建用户、生成签名、发送验证邮件</w:t>
            </w:r>
          </w:p>
        </w:tc>
      </w:tr>
      <w:tr w14:paraId="447A868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333D32E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1757" w:type="dxa"/>
            <w:vAlign w:val="center"/>
          </w:tcPr>
          <w:p w14:paraId="66AFC1A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用户登录</w:t>
            </w:r>
          </w:p>
        </w:tc>
        <w:tc>
          <w:tcPr>
            <w:tcW w:w="3175" w:type="dxa"/>
            <w:vAlign w:val="center"/>
          </w:tcPr>
          <w:p w14:paraId="12969B6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accounts.views.LoginView</w:t>
            </w:r>
          </w:p>
        </w:tc>
        <w:tc>
          <w:tcPr>
            <w:tcW w:w="2891" w:type="dxa"/>
            <w:vAlign w:val="center"/>
          </w:tcPr>
          <w:p w14:paraId="62B38A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form_valid() 认证、get_success_url() 跳转校验</w:t>
            </w:r>
          </w:p>
        </w:tc>
      </w:tr>
      <w:tr w14:paraId="5D392A4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F4E2E3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1757" w:type="dxa"/>
            <w:vAlign w:val="center"/>
          </w:tcPr>
          <w:p w14:paraId="306E28C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用户登出</w:t>
            </w:r>
          </w:p>
        </w:tc>
        <w:tc>
          <w:tcPr>
            <w:tcW w:w="3175" w:type="dxa"/>
            <w:vAlign w:val="center"/>
          </w:tcPr>
          <w:p w14:paraId="7AA7544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accounts.views.LogoutView</w:t>
            </w:r>
          </w:p>
        </w:tc>
        <w:tc>
          <w:tcPr>
            <w:tcW w:w="2891" w:type="dxa"/>
            <w:vAlign w:val="center"/>
          </w:tcPr>
          <w:p w14:paraId="0F5E16C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get() — 清除 session 与登录 cookie</w:t>
            </w:r>
          </w:p>
        </w:tc>
      </w:tr>
      <w:tr w14:paraId="538E45B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D06FFC2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1757" w:type="dxa"/>
            <w:vAlign w:val="center"/>
          </w:tcPr>
          <w:p w14:paraId="4AB0C73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邮箱验证激活</w:t>
            </w:r>
          </w:p>
        </w:tc>
        <w:tc>
          <w:tcPr>
            <w:tcW w:w="3175" w:type="dxa"/>
            <w:vAlign w:val="center"/>
          </w:tcPr>
          <w:p w14:paraId="44E1ADE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accounts.views.account_result</w:t>
            </w:r>
          </w:p>
        </w:tc>
        <w:tc>
          <w:tcPr>
            <w:tcW w:w="2891" w:type="dxa"/>
            <w:vAlign w:val="center"/>
          </w:tcPr>
          <w:p w14:paraId="39E104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校验签名后将 is_active 置为 True</w:t>
            </w:r>
          </w:p>
        </w:tc>
      </w:tr>
      <w:tr w14:paraId="45F01E4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823DA5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1757" w:type="dxa"/>
            <w:vAlign w:val="center"/>
          </w:tcPr>
          <w:p w14:paraId="5149F83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重置密码</w:t>
            </w:r>
          </w:p>
        </w:tc>
        <w:tc>
          <w:tcPr>
            <w:tcW w:w="3175" w:type="dxa"/>
            <w:vAlign w:val="center"/>
          </w:tcPr>
          <w:p w14:paraId="4D6C65E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accounts.views.ForgetPasswordView</w:t>
            </w:r>
          </w:p>
        </w:tc>
        <w:tc>
          <w:tcPr>
            <w:tcW w:w="2891" w:type="dxa"/>
            <w:vAlign w:val="center"/>
          </w:tcPr>
          <w:p w14:paraId="3AAECD0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form_valid() — 校验验证码后哈希保存新密码</w:t>
            </w:r>
          </w:p>
        </w:tc>
      </w:tr>
      <w:tr w14:paraId="1A5FA9A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709B9B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1757" w:type="dxa"/>
            <w:vAlign w:val="center"/>
          </w:tcPr>
          <w:p w14:paraId="7F0E291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发送重置密码验证码</w:t>
            </w:r>
          </w:p>
        </w:tc>
        <w:tc>
          <w:tcPr>
            <w:tcW w:w="3175" w:type="dxa"/>
            <w:vAlign w:val="center"/>
          </w:tcPr>
          <w:p w14:paraId="23D8E32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accounts.views.ForgetPasswordEmailCode</w:t>
            </w:r>
          </w:p>
        </w:tc>
        <w:tc>
          <w:tcPr>
            <w:tcW w:w="2891" w:type="dxa"/>
            <w:vAlign w:val="center"/>
          </w:tcPr>
          <w:p w14:paraId="5031CC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post() — 生成验证码、发邮件并写入缓存</w:t>
            </w:r>
          </w:p>
        </w:tc>
      </w:tr>
      <w:tr w14:paraId="2753A1B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32DCCF3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1757" w:type="dxa"/>
            <w:vAlign w:val="center"/>
          </w:tcPr>
          <w:p w14:paraId="255C07A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用户名/邮箱双方式认证</w:t>
            </w:r>
          </w:p>
        </w:tc>
        <w:tc>
          <w:tcPr>
            <w:tcW w:w="3175" w:type="dxa"/>
            <w:vAlign w:val="center"/>
          </w:tcPr>
          <w:p w14:paraId="44657CC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accounts.user_login_backend.EmailOrUsernameModelBackend</w:t>
            </w:r>
          </w:p>
        </w:tc>
        <w:tc>
          <w:tcPr>
            <w:tcW w:w="2891" w:type="dxa"/>
            <w:vAlign w:val="center"/>
          </w:tcPr>
          <w:p w14:paraId="7FFDC08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authenticate()、get_user()</w:t>
            </w:r>
          </w:p>
        </w:tc>
      </w:tr>
    </w:tbl>
    <w:p w14:paraId="517BB729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5.2  文章管理模块（blog）</w:t>
      </w:r>
    </w:p>
    <w:p w14:paraId="46C8E649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表5-2  文章管理模块功能与类对应关系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3175"/>
        <w:gridCol w:w="2891"/>
      </w:tblGrid>
      <w:tr w14:paraId="2086034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5036DBF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350CDDED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功能名称</w:t>
            </w:r>
          </w:p>
        </w:tc>
        <w:tc>
          <w:tcPr>
            <w:tcW w:w="3175" w:type="dxa"/>
            <w:tcBorders>
              <w:bottom w:val="single" w:color="000000" w:sz="6" w:space="0"/>
            </w:tcBorders>
            <w:vAlign w:val="center"/>
          </w:tcPr>
          <w:p w14:paraId="1E80C34F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实现模块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7F43BFB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实现方法</w:t>
            </w:r>
          </w:p>
        </w:tc>
      </w:tr>
      <w:tr w14:paraId="617767E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0D63746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1757" w:type="dxa"/>
            <w:vAlign w:val="center"/>
          </w:tcPr>
          <w:p w14:paraId="3F7E733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首页文章列表</w:t>
            </w:r>
          </w:p>
        </w:tc>
        <w:tc>
          <w:tcPr>
            <w:tcW w:w="3175" w:type="dxa"/>
            <w:vAlign w:val="center"/>
          </w:tcPr>
          <w:p w14:paraId="5D06869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blog.views.IndexView</w:t>
            </w:r>
          </w:p>
        </w:tc>
        <w:tc>
          <w:tcPr>
            <w:tcW w:w="2891" w:type="dxa"/>
            <w:vAlign w:val="center"/>
          </w:tcPr>
          <w:p w14:paraId="33B2679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get_queryset_data() — 查已发布文章并分页</w:t>
            </w:r>
          </w:p>
        </w:tc>
      </w:tr>
      <w:tr w14:paraId="785AD61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9A7B7D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1757" w:type="dxa"/>
            <w:vAlign w:val="center"/>
          </w:tcPr>
          <w:p w14:paraId="25DFCD2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文章详情展示</w:t>
            </w:r>
          </w:p>
        </w:tc>
        <w:tc>
          <w:tcPr>
            <w:tcW w:w="3175" w:type="dxa"/>
            <w:vAlign w:val="center"/>
          </w:tcPr>
          <w:p w14:paraId="56FAF4D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blog.views.ArticleDetailView</w:t>
            </w:r>
          </w:p>
        </w:tc>
        <w:tc>
          <w:tcPr>
            <w:tcW w:w="2891" w:type="dxa"/>
            <w:vAlign w:val="center"/>
          </w:tcPr>
          <w:p w14:paraId="0D5EE36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get_context_data() — 加载文章、评论分页、上下篇、SEO 数据</w:t>
            </w:r>
          </w:p>
        </w:tc>
      </w:tr>
      <w:tr w14:paraId="48A1407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7E9D2F6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757" w:type="dxa"/>
            <w:vAlign w:val="center"/>
          </w:tcPr>
          <w:p w14:paraId="41CCA8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分类文章列表</w:t>
            </w:r>
          </w:p>
        </w:tc>
        <w:tc>
          <w:tcPr>
            <w:tcW w:w="3175" w:type="dxa"/>
            <w:vAlign w:val="center"/>
          </w:tcPr>
          <w:p w14:paraId="368B4E9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blog.views.CategoryDetailView</w:t>
            </w:r>
          </w:p>
        </w:tc>
        <w:tc>
          <w:tcPr>
            <w:tcW w:w="2891" w:type="dxa"/>
            <w:vAlign w:val="center"/>
          </w:tcPr>
          <w:p w14:paraId="172B8BB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get_queryset_data() — 按分类名过滤文章</w:t>
            </w:r>
          </w:p>
        </w:tc>
      </w:tr>
      <w:tr w14:paraId="2EE1F15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36C3A44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w="1757" w:type="dxa"/>
            <w:vAlign w:val="center"/>
          </w:tcPr>
          <w:p w14:paraId="7DEF1DA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标签文章列表</w:t>
            </w:r>
          </w:p>
        </w:tc>
        <w:tc>
          <w:tcPr>
            <w:tcW w:w="3175" w:type="dxa"/>
            <w:vAlign w:val="center"/>
          </w:tcPr>
          <w:p w14:paraId="2FFE893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blog.views.TagDetailView</w:t>
            </w:r>
          </w:p>
        </w:tc>
        <w:tc>
          <w:tcPr>
            <w:tcW w:w="2891" w:type="dxa"/>
            <w:vAlign w:val="center"/>
          </w:tcPr>
          <w:p w14:paraId="3D794BE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get_queryset_data() — 按标签名过滤文章</w:t>
            </w:r>
          </w:p>
        </w:tc>
      </w:tr>
      <w:tr w14:paraId="2FC8DB5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478677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w="1757" w:type="dxa"/>
            <w:vAlign w:val="center"/>
          </w:tcPr>
          <w:p w14:paraId="6F3E50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作者文章列表</w:t>
            </w:r>
          </w:p>
        </w:tc>
        <w:tc>
          <w:tcPr>
            <w:tcW w:w="3175" w:type="dxa"/>
            <w:vAlign w:val="center"/>
          </w:tcPr>
          <w:p w14:paraId="7D5C0FB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blog.views.AuthorDetailView</w:t>
            </w:r>
          </w:p>
        </w:tc>
        <w:tc>
          <w:tcPr>
            <w:tcW w:w="2891" w:type="dxa"/>
            <w:vAlign w:val="center"/>
          </w:tcPr>
          <w:p w14:paraId="1E34D52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get_queryset_data() — 按作者名过滤文章</w:t>
            </w:r>
          </w:p>
        </w:tc>
      </w:tr>
      <w:tr w14:paraId="2FE4686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048C82F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w="1757" w:type="dxa"/>
            <w:vAlign w:val="center"/>
          </w:tcPr>
          <w:p w14:paraId="50414C0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文章归档</w:t>
            </w:r>
          </w:p>
        </w:tc>
        <w:tc>
          <w:tcPr>
            <w:tcW w:w="3175" w:type="dxa"/>
            <w:vAlign w:val="center"/>
          </w:tcPr>
          <w:p w14:paraId="0ECFDEC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blog.views.ArchivesView</w:t>
            </w:r>
          </w:p>
        </w:tc>
        <w:tc>
          <w:tcPr>
            <w:tcW w:w="2891" w:type="dxa"/>
            <w:vAlign w:val="center"/>
          </w:tcPr>
          <w:p w14:paraId="3E7754B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get_queryset_data() — 全部已发布文章</w:t>
            </w:r>
          </w:p>
        </w:tc>
      </w:tr>
      <w:tr w14:paraId="1C0C09A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005FD94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w="1757" w:type="dxa"/>
            <w:vAlign w:val="center"/>
          </w:tcPr>
          <w:p w14:paraId="1D7A1B2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全站搜索</w:t>
            </w:r>
          </w:p>
        </w:tc>
        <w:tc>
          <w:tcPr>
            <w:tcW w:w="3175" w:type="dxa"/>
            <w:vAlign w:val="center"/>
          </w:tcPr>
          <w:p w14:paraId="50F6723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blog.views.EsSearchView</w:t>
            </w:r>
          </w:p>
        </w:tc>
        <w:tc>
          <w:tcPr>
            <w:tcW w:w="2891" w:type="dxa"/>
            <w:vAlign w:val="center"/>
          </w:tcPr>
          <w:p w14:paraId="3157167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build_form() 启用高亮、get_context() 分页</w:t>
            </w:r>
          </w:p>
        </w:tc>
      </w:tr>
      <w:tr w14:paraId="46758C4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B477280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w="1757" w:type="dxa"/>
            <w:vAlign w:val="center"/>
          </w:tcPr>
          <w:p w14:paraId="4B93348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图片上传/图床</w:t>
            </w:r>
          </w:p>
        </w:tc>
        <w:tc>
          <w:tcPr>
            <w:tcW w:w="3175" w:type="dxa"/>
            <w:vAlign w:val="center"/>
          </w:tcPr>
          <w:p w14:paraId="2C2EF50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blog.views.fileupload</w:t>
            </w:r>
          </w:p>
        </w:tc>
        <w:tc>
          <w:tcPr>
            <w:tcW w:w="2891" w:type="dxa"/>
            <w:vAlign w:val="center"/>
          </w:tcPr>
          <w:p w14:paraId="0AFAB4B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校验签名、按日期目录保存、图片压缩</w:t>
            </w:r>
          </w:p>
        </w:tc>
      </w:tr>
      <w:tr w14:paraId="0E197C3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857984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w="1757" w:type="dxa"/>
            <w:vAlign w:val="center"/>
          </w:tcPr>
          <w:p w14:paraId="14DBD7A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友情链接列表</w:t>
            </w:r>
          </w:p>
        </w:tc>
        <w:tc>
          <w:tcPr>
            <w:tcW w:w="3175" w:type="dxa"/>
            <w:vAlign w:val="center"/>
          </w:tcPr>
          <w:p w14:paraId="320D8DD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blog.views.LinkListView</w:t>
            </w:r>
          </w:p>
        </w:tc>
        <w:tc>
          <w:tcPr>
            <w:tcW w:w="2891" w:type="dxa"/>
            <w:vAlign w:val="center"/>
          </w:tcPr>
          <w:p w14:paraId="46A4C2B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get_queryset() — 过滤 is_enable=True 的链接</w:t>
            </w:r>
          </w:p>
        </w:tc>
      </w:tr>
    </w:tbl>
    <w:p w14:paraId="63138A46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5.3  评论管理模块（comments）</w:t>
      </w:r>
    </w:p>
    <w:p w14:paraId="26F97C7E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表5-3  评论管理模块功能与类对应关系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3175"/>
        <w:gridCol w:w="2891"/>
      </w:tblGrid>
      <w:tr w14:paraId="48614B8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1CA19702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0755319A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功能名称</w:t>
            </w:r>
          </w:p>
        </w:tc>
        <w:tc>
          <w:tcPr>
            <w:tcW w:w="3175" w:type="dxa"/>
            <w:tcBorders>
              <w:bottom w:val="single" w:color="000000" w:sz="6" w:space="0"/>
            </w:tcBorders>
            <w:vAlign w:val="center"/>
          </w:tcPr>
          <w:p w14:paraId="3403C21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实现模块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315A7920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实现方法</w:t>
            </w:r>
          </w:p>
        </w:tc>
      </w:tr>
      <w:tr w14:paraId="2A6B141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10644B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w="1757" w:type="dxa"/>
            <w:vAlign w:val="center"/>
          </w:tcPr>
          <w:p w14:paraId="5173052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发表评论</w:t>
            </w:r>
          </w:p>
        </w:tc>
        <w:tc>
          <w:tcPr>
            <w:tcW w:w="3175" w:type="dxa"/>
            <w:vAlign w:val="center"/>
          </w:tcPr>
          <w:p w14:paraId="0E35BDD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comments.views.CommentPostView</w:t>
            </w:r>
          </w:p>
        </w:tc>
        <w:tc>
          <w:tcPr>
            <w:tcW w:w="2891" w:type="dxa"/>
            <w:vAlign w:val="center"/>
          </w:tcPr>
          <w:p w14:paraId="563B93F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form_valid() — 保存评论、关联文章与父评论</w:t>
            </w:r>
          </w:p>
        </w:tc>
      </w:tr>
      <w:tr w14:paraId="269D76B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A032441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w="1757" w:type="dxa"/>
            <w:vAlign w:val="center"/>
          </w:tcPr>
          <w:p w14:paraId="62C3360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评论 Emoji 反应</w:t>
            </w:r>
          </w:p>
        </w:tc>
        <w:tc>
          <w:tcPr>
            <w:tcW w:w="3175" w:type="dxa"/>
            <w:vAlign w:val="center"/>
          </w:tcPr>
          <w:p w14:paraId="6E9E039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comments.views.CommentReactionView</w:t>
            </w:r>
          </w:p>
        </w:tc>
        <w:tc>
          <w:tcPr>
            <w:tcW w:w="2891" w:type="dxa"/>
            <w:vAlign w:val="center"/>
          </w:tcPr>
          <w:p w14:paraId="53C525D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get() 取反应统计、post() 切换点赞/取消</w:t>
            </w:r>
          </w:p>
        </w:tc>
      </w:tr>
    </w:tbl>
    <w:p w14:paraId="3D921ECF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5.4  第三方登录模块（oauth）</w:t>
      </w:r>
    </w:p>
    <w:p w14:paraId="791D4A61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表5-4  第三方登录模块功能与类对应关系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3175"/>
        <w:gridCol w:w="2891"/>
      </w:tblGrid>
      <w:tr w14:paraId="26796A5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1733A614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64444A76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功能名称</w:t>
            </w:r>
          </w:p>
        </w:tc>
        <w:tc>
          <w:tcPr>
            <w:tcW w:w="3175" w:type="dxa"/>
            <w:tcBorders>
              <w:bottom w:val="single" w:color="000000" w:sz="6" w:space="0"/>
            </w:tcBorders>
            <w:vAlign w:val="center"/>
          </w:tcPr>
          <w:p w14:paraId="2F1446B2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实现模块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0D5E0DE1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实现方法</w:t>
            </w:r>
          </w:p>
        </w:tc>
      </w:tr>
      <w:tr w14:paraId="19A4A19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FBCC2E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w="1757" w:type="dxa"/>
            <w:vAlign w:val="center"/>
          </w:tcPr>
          <w:p w14:paraId="1B1E95B7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第三方登录跳转</w:t>
            </w:r>
          </w:p>
        </w:tc>
        <w:tc>
          <w:tcPr>
            <w:tcW w:w="3175" w:type="dxa"/>
            <w:vAlign w:val="center"/>
          </w:tcPr>
          <w:p w14:paraId="785C179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oauth.views.oauthlogin</w:t>
            </w:r>
          </w:p>
        </w:tc>
        <w:tc>
          <w:tcPr>
            <w:tcW w:w="2891" w:type="dxa"/>
            <w:vAlign w:val="center"/>
          </w:tcPr>
          <w:p w14:paraId="037F055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manager.get_authorization_url() 跳转授权页</w:t>
            </w:r>
          </w:p>
        </w:tc>
      </w:tr>
      <w:tr w14:paraId="2BA99DF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D31FE4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w="1757" w:type="dxa"/>
            <w:vAlign w:val="center"/>
          </w:tcPr>
          <w:p w14:paraId="08BAD50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授权回调处理</w:t>
            </w:r>
          </w:p>
        </w:tc>
        <w:tc>
          <w:tcPr>
            <w:tcW w:w="3175" w:type="dxa"/>
            <w:vAlign w:val="center"/>
          </w:tcPr>
          <w:p w14:paraId="04E549C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oauth.views.authorize</w:t>
            </w:r>
          </w:p>
        </w:tc>
        <w:tc>
          <w:tcPr>
            <w:tcW w:w="2891" w:type="dxa"/>
            <w:vAlign w:val="center"/>
          </w:tcPr>
          <w:p w14:paraId="31634682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get_access_token_by_code()、get_oauth_userinfo() 后登录</w:t>
            </w:r>
          </w:p>
        </w:tc>
      </w:tr>
      <w:tr w14:paraId="336BDF1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472D3F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w="1757" w:type="dxa"/>
            <w:vAlign w:val="center"/>
          </w:tcPr>
          <w:p w14:paraId="479176C8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绑定邮箱</w:t>
            </w:r>
          </w:p>
        </w:tc>
        <w:tc>
          <w:tcPr>
            <w:tcW w:w="3175" w:type="dxa"/>
            <w:vAlign w:val="center"/>
          </w:tcPr>
          <w:p w14:paraId="2D91448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oauth.views.RequireEmailView</w:t>
            </w:r>
          </w:p>
        </w:tc>
        <w:tc>
          <w:tcPr>
            <w:tcW w:w="2891" w:type="dxa"/>
            <w:vAlign w:val="center"/>
          </w:tcPr>
          <w:p w14:paraId="3E5E485D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form_valid() — 发确认邮件</w:t>
            </w:r>
          </w:p>
        </w:tc>
      </w:tr>
      <w:tr w14:paraId="31083AD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F364619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w="1757" w:type="dxa"/>
            <w:vAlign w:val="center"/>
          </w:tcPr>
          <w:p w14:paraId="3DE93EE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邮箱确认绑定</w:t>
            </w:r>
          </w:p>
        </w:tc>
        <w:tc>
          <w:tcPr>
            <w:tcW w:w="3175" w:type="dxa"/>
            <w:vAlign w:val="center"/>
          </w:tcPr>
          <w:p w14:paraId="65AEB37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oauth.views.emailconfirm</w:t>
            </w:r>
          </w:p>
        </w:tc>
        <w:tc>
          <w:tcPr>
            <w:tcW w:w="2891" w:type="dxa"/>
            <w:vAlign w:val="center"/>
          </w:tcPr>
          <w:p w14:paraId="6348BA6B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校验签名、关联 BlogUser、自动登录</w:t>
            </w:r>
          </w:p>
        </w:tc>
      </w:tr>
      <w:tr w14:paraId="6E2059B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D8B48BC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w="1757" w:type="dxa"/>
            <w:vAlign w:val="center"/>
          </w:tcPr>
          <w:p w14:paraId="294C210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绑定结果展示</w:t>
            </w:r>
          </w:p>
        </w:tc>
        <w:tc>
          <w:tcPr>
            <w:tcW w:w="3175" w:type="dxa"/>
            <w:vAlign w:val="center"/>
          </w:tcPr>
          <w:p w14:paraId="750040E6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oauth.views.bindsuccess</w:t>
            </w:r>
          </w:p>
        </w:tc>
        <w:tc>
          <w:tcPr>
            <w:tcW w:w="2891" w:type="dxa"/>
            <w:vAlign w:val="center"/>
          </w:tcPr>
          <w:p w14:paraId="09CE07BA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渲染 bindsuccess.html</w:t>
            </w:r>
          </w:p>
        </w:tc>
      </w:tr>
    </w:tbl>
    <w:p w14:paraId="2443E171">
      <w:pPr>
        <w:pStyle w:val="3"/>
        <w:keepNext/>
        <w:spacing w:before="320" w:after="160"/>
      </w:pPr>
      <w:r>
        <w:rPr>
          <w:rFonts w:ascii="微软雅黑" w:hAnsi="微软雅黑" w:eastAsia="微软雅黑"/>
          <w:b/>
          <w:color w:val="1F3352"/>
          <w:sz w:val="27"/>
        </w:rPr>
        <w:t>5.5  后台服务与 API 模块（servermanager）</w:t>
      </w:r>
    </w:p>
    <w:p w14:paraId="603D681E">
      <w:pPr>
        <w:spacing w:before="120" w:after="60" w:line="288" w:lineRule="auto"/>
        <w:jc w:val="center"/>
      </w:pPr>
      <w:r>
        <w:rPr>
          <w:rFonts w:ascii="微软雅黑" w:hAnsi="微软雅黑" w:eastAsia="微软雅黑"/>
          <w:b/>
          <w:color w:val="333333"/>
          <w:sz w:val="19"/>
        </w:rPr>
        <w:t>表5-5  后台服务与 API 模块功能与类对应关系</w:t>
      </w:r>
    </w:p>
    <w:tbl>
      <w:tblPr>
        <w:tblStyle w:val="9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57"/>
        <w:gridCol w:w="3175"/>
        <w:gridCol w:w="2891"/>
      </w:tblGrid>
      <w:tr w14:paraId="0438682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bottom w:val="single" w:color="000000" w:sz="6" w:space="0"/>
            </w:tcBorders>
            <w:vAlign w:val="center"/>
          </w:tcPr>
          <w:p w14:paraId="02B702DB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w="1757" w:type="dxa"/>
            <w:tcBorders>
              <w:bottom w:val="single" w:color="000000" w:sz="6" w:space="0"/>
            </w:tcBorders>
            <w:vAlign w:val="center"/>
          </w:tcPr>
          <w:p w14:paraId="2295959C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功能名称</w:t>
            </w:r>
          </w:p>
        </w:tc>
        <w:tc>
          <w:tcPr>
            <w:tcW w:w="3175" w:type="dxa"/>
            <w:tcBorders>
              <w:bottom w:val="single" w:color="000000" w:sz="6" w:space="0"/>
            </w:tcBorders>
            <w:vAlign w:val="center"/>
          </w:tcPr>
          <w:p w14:paraId="25117F89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实现模块</w:t>
            </w:r>
          </w:p>
        </w:tc>
        <w:tc>
          <w:tcPr>
            <w:tcW w:w="2891" w:type="dxa"/>
            <w:tcBorders>
              <w:bottom w:val="single" w:color="000000" w:sz="6" w:space="0"/>
            </w:tcBorders>
            <w:vAlign w:val="center"/>
          </w:tcPr>
          <w:p w14:paraId="77129075">
            <w:pPr>
              <w:spacing w:before="50" w:after="5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实现方法</w:t>
            </w:r>
          </w:p>
        </w:tc>
      </w:tr>
      <w:tr w14:paraId="6C864B7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C22F21B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w="1757" w:type="dxa"/>
            <w:vAlign w:val="center"/>
          </w:tcPr>
          <w:p w14:paraId="1729C01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文章搜索 API</w:t>
            </w:r>
          </w:p>
        </w:tc>
        <w:tc>
          <w:tcPr>
            <w:tcW w:w="3175" w:type="dxa"/>
            <w:vAlign w:val="center"/>
          </w:tcPr>
          <w:p w14:paraId="5639CCF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servermanager.api.blogapi.BlogApi</w:t>
            </w:r>
          </w:p>
        </w:tc>
        <w:tc>
          <w:tcPr>
            <w:tcW w:w="2891" w:type="dxa"/>
            <w:vAlign w:val="center"/>
          </w:tcPr>
          <w:p w14:paraId="2FD4201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search_articles()</w:t>
            </w:r>
          </w:p>
        </w:tc>
      </w:tr>
      <w:tr w14:paraId="12FC960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01FFE92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w="1757" w:type="dxa"/>
            <w:vAlign w:val="center"/>
          </w:tcPr>
          <w:p w14:paraId="6F11A869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获取分类列表</w:t>
            </w:r>
          </w:p>
        </w:tc>
        <w:tc>
          <w:tcPr>
            <w:tcW w:w="3175" w:type="dxa"/>
            <w:vAlign w:val="center"/>
          </w:tcPr>
          <w:p w14:paraId="4A9AD9E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servermanager.api.blogapi.BlogApi</w:t>
            </w:r>
          </w:p>
        </w:tc>
        <w:tc>
          <w:tcPr>
            <w:tcW w:w="2891" w:type="dxa"/>
            <w:vAlign w:val="center"/>
          </w:tcPr>
          <w:p w14:paraId="2BA5F0E3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get_category_lists()</w:t>
            </w:r>
          </w:p>
        </w:tc>
      </w:tr>
      <w:tr w14:paraId="0A6A026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1B8FED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</w:t>
            </w:r>
          </w:p>
        </w:tc>
        <w:tc>
          <w:tcPr>
            <w:tcW w:w="1757" w:type="dxa"/>
            <w:vAlign w:val="center"/>
          </w:tcPr>
          <w:p w14:paraId="275422C5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获取分类文章</w:t>
            </w:r>
          </w:p>
        </w:tc>
        <w:tc>
          <w:tcPr>
            <w:tcW w:w="3175" w:type="dxa"/>
            <w:vAlign w:val="center"/>
          </w:tcPr>
          <w:p w14:paraId="3049963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servermanager.api.blogapi.BlogApi</w:t>
            </w:r>
          </w:p>
        </w:tc>
        <w:tc>
          <w:tcPr>
            <w:tcW w:w="2891" w:type="dxa"/>
            <w:vAlign w:val="center"/>
          </w:tcPr>
          <w:p w14:paraId="6C7AD544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get_category_articles()</w:t>
            </w:r>
          </w:p>
        </w:tc>
      </w:tr>
      <w:tr w14:paraId="08A893C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9A5B45A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27</w:t>
            </w:r>
          </w:p>
        </w:tc>
        <w:tc>
          <w:tcPr>
            <w:tcW w:w="1757" w:type="dxa"/>
            <w:vAlign w:val="center"/>
          </w:tcPr>
          <w:p w14:paraId="2469D3A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获取最新文章</w:t>
            </w:r>
          </w:p>
        </w:tc>
        <w:tc>
          <w:tcPr>
            <w:tcW w:w="3175" w:type="dxa"/>
            <w:vAlign w:val="center"/>
          </w:tcPr>
          <w:p w14:paraId="5819673E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servermanager.api.blogapi.BlogApi</w:t>
            </w:r>
          </w:p>
        </w:tc>
        <w:tc>
          <w:tcPr>
            <w:tcW w:w="2891" w:type="dxa"/>
            <w:vAlign w:val="center"/>
          </w:tcPr>
          <w:p w14:paraId="3E21CE90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get_recent_articles()</w:t>
            </w:r>
          </w:p>
        </w:tc>
      </w:tr>
      <w:tr w14:paraId="0DAF922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BBB2F37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</w:t>
            </w:r>
          </w:p>
        </w:tc>
        <w:tc>
          <w:tcPr>
            <w:tcW w:w="1757" w:type="dxa"/>
            <w:vAlign w:val="center"/>
          </w:tcPr>
          <w:p w14:paraId="1207FCF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命令执行</w:t>
            </w:r>
          </w:p>
        </w:tc>
        <w:tc>
          <w:tcPr>
            <w:tcW w:w="3175" w:type="dxa"/>
            <w:vAlign w:val="center"/>
          </w:tcPr>
          <w:p w14:paraId="52F870F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servermanager.api.commonapi.CommandHandler</w:t>
            </w:r>
          </w:p>
        </w:tc>
        <w:tc>
          <w:tcPr>
            <w:tcW w:w="2891" w:type="dxa"/>
            <w:vAlign w:val="center"/>
          </w:tcPr>
          <w:p w14:paraId="3BBD2AF1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run()</w:t>
            </w:r>
          </w:p>
        </w:tc>
      </w:tr>
      <w:tr w14:paraId="6AA985D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7CE6FC5">
            <w:pPr>
              <w:spacing w:before="50" w:after="50" w:line="276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</w:t>
            </w:r>
          </w:p>
        </w:tc>
        <w:tc>
          <w:tcPr>
            <w:tcW w:w="1757" w:type="dxa"/>
            <w:vAlign w:val="center"/>
          </w:tcPr>
          <w:p w14:paraId="268FA9B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AI 对话</w:t>
            </w:r>
          </w:p>
        </w:tc>
        <w:tc>
          <w:tcPr>
            <w:tcW w:w="3175" w:type="dxa"/>
            <w:vAlign w:val="center"/>
          </w:tcPr>
          <w:p w14:paraId="2867438F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servermanager.api.commonapi.ChatGPT</w:t>
            </w:r>
          </w:p>
        </w:tc>
        <w:tc>
          <w:tcPr>
            <w:tcW w:w="2891" w:type="dxa"/>
            <w:vAlign w:val="center"/>
          </w:tcPr>
          <w:p w14:paraId="643B5CBC">
            <w:pPr>
              <w:spacing w:before="50" w:after="5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chat()</w:t>
            </w:r>
          </w:p>
        </w:tc>
      </w:tr>
    </w:tbl>
    <w:p w14:paraId="5DD902F8"/>
    <w:p w14:paraId="6AC6F5CF">
      <w:bookmarkStart w:id="5" w:name="_GoBack"/>
      <w:bookmarkEnd w:id="5"/>
    </w:p>
    <w:sectPr>
      <w:pgSz w:w="11906" w:h="16838"/>
      <w:pgMar w:top="1417" w:right="1701" w:bottom="1361" w:left="1701" w:header="794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58DF2">
    <w:pPr>
      <w:pStyle w:val="6"/>
      <w:jc w:val="center"/>
    </w:pPr>
    <w:r>
      <w:rPr>
        <w:rFonts w:ascii="宋体" w:hAnsi="宋体" w:eastAsia="宋体"/>
        <w:b w:val="0"/>
        <w:color w:val="595F6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b w:val="0"/>
        <w:color w:val="595F6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F1ED6">
    <w:pPr>
      <w:pStyle w:val="7"/>
      <w:pBdr>
        <w:bottom w:val="single" w:color="C9CED6" w:sz="4" w:space="1"/>
      </w:pBdr>
      <w:spacing w:after="0"/>
      <w:jc w:val="right"/>
    </w:pPr>
    <w:r>
      <w:rPr>
        <w:rFonts w:ascii="宋体" w:hAnsi="宋体" w:eastAsia="宋体"/>
        <w:b w:val="0"/>
        <w:color w:val="888F99"/>
        <w:sz w:val="17"/>
      </w:rPr>
      <w:t>“DjangoBlog”开源软件系统的泛读报告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B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 w:line="312" w:lineRule="auto"/>
      <w:outlineLvl w:val="0"/>
    </w:pPr>
    <w:rPr>
      <w:rFonts w:asciiTheme="majorHAnsi" w:hAnsiTheme="majorHAnsi" w:eastAsiaTheme="majorEastAsia" w:cstheme="majorBidi"/>
      <w:b/>
      <w:bCs/>
      <w:color w:val="1F3352"/>
      <w:sz w:val="34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 w:line="312" w:lineRule="auto"/>
      <w:outlineLvl w:val="1"/>
    </w:pPr>
    <w:rPr>
      <w:rFonts w:asciiTheme="majorHAnsi" w:hAnsiTheme="majorHAnsi" w:eastAsiaTheme="majorEastAsia" w:cstheme="majorBidi"/>
      <w:b/>
      <w:bCs/>
      <w:color w:val="1F3352"/>
      <w:sz w:val="27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 w:line="312" w:lineRule="auto"/>
      <w:outlineLvl w:val="2"/>
    </w:pPr>
    <w:rPr>
      <w:rFonts w:asciiTheme="majorHAnsi" w:hAnsiTheme="majorHAnsi" w:eastAsiaTheme="majorEastAsia" w:cstheme="majorBidi"/>
      <w:b/>
      <w:bCs/>
      <w:color w:val="1F3352"/>
      <w:sz w:val="23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 w:line="312" w:lineRule="auto"/>
      <w:outlineLvl w:val="3"/>
    </w:pPr>
    <w:rPr>
      <w:rFonts w:asciiTheme="majorHAnsi" w:hAnsiTheme="majorHAnsi" w:eastAsiaTheme="majorEastAsia" w:cstheme="majorBidi"/>
      <w:b/>
      <w:bCs/>
      <w:iCs/>
      <w:color w:val="1F3352"/>
      <w:sz w:val="21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toc 1"/>
    <w:basedOn w:val="1"/>
    <w:next w:val="1"/>
    <w:semiHidden/>
    <w:unhideWhenUsed/>
    <w:qFormat/>
    <w:uiPriority w:val="3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2026-10-21T15:43:20Z</dcterms:created>
  <dc:creator>28205</dc:creator>
  <cp:lastModifiedBy>胡桃:-)</cp:lastModifiedBy>
  <dcterms:modified xsi:type="dcterms:W3CDTF">2026-10-21T15:43:23Z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eyJoZGlkIjoiOGM4OWEzZWY0ODBlYjgxOGFhY2RlMzU2YzZkNmQwNTEiLCJ1c2VySWQiOiIxMzY5MjgzMjkzIn0=</vt:lpwstr>
  </property>
  <property fmtid="{D5CDD505-2E9C-101B-9397-08002B2CF9AE}" pid="4" name="ICV">
    <vt:lpwstr>48B41490AC46413DB19B02D7E9D385C2_12</vt:lpwstr>
  </property>
</Properties>
</file>