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  <w:spacing w:before="240" w:after="120"/>
        <w:ind w:firstLine="0"/>
      </w:pPr>
      <w:r>
        <w:rPr>
          <w:rFonts w:ascii="Times New Roman" w:hAnsi="Times New Roman" w:eastAsia="微软雅黑"/>
          <w:b/>
          <w:sz w:val="30"/>
        </w:rPr>
        <w:t>开源软件的软件架构及各个包和类的作用</w:t>
      </w:r>
    </w:p>
    <w:p>
      <w:pPr>
        <w:spacing w:line="360" w:lineRule="auto" w:before="0" w:after="120"/>
        <w:ind w:firstLine="480"/>
        <w:jc w:val="both"/>
      </w:pPr>
      <w:r>
        <w:rPr>
          <w:rFonts w:ascii="Times New Roman" w:hAnsi="Times New Roman" w:eastAsia="宋体"/>
          <w:sz w:val="24"/>
        </w:rPr>
        <w:t>本节的泛读对象是 DjangoBlog，一个用 Django 框架开发的开源博客系统。项目代码按 Django 的应用（app）方式分目录存放，另外还有独立的前端构建目录和插件目录。下面先说明整体分了几层、每一层放哪些包，再逐个说明包的作用，最后列出各包中的主要类。</w:t>
      </w:r>
    </w:p>
    <w:p>
      <w:pPr>
        <w:pStyle w:val="Heading3"/>
        <w:spacing w:before="180" w:after="80"/>
        <w:ind w:firstLine="0"/>
      </w:pPr>
      <w:r>
        <w:rPr>
          <w:rFonts w:ascii="Times New Roman" w:hAnsi="Times New Roman" w:eastAsia="微软雅黑"/>
          <w:b/>
          <w:sz w:val="26"/>
        </w:rPr>
        <w:t>4.1  架构的分层与包的划分</w:t>
      </w:r>
    </w:p>
    <w:p>
      <w:pPr>
        <w:spacing w:line="360" w:lineRule="auto" w:before="0" w:after="120"/>
        <w:ind w:firstLine="480"/>
        <w:jc w:val="both"/>
      </w:pPr>
      <w:r>
        <w:rPr>
          <w:rFonts w:ascii="Times New Roman" w:hAnsi="Times New Roman" w:eastAsia="宋体"/>
          <w:sz w:val="24"/>
        </w:rPr>
        <w:t>DjangoBlog 沿用了 Django 的 MTV 组织方式（模型 Model、模板 Template、视图 View），但要把“谁调用谁”讲清楚，只看 MTV 三层还不够，因为项目里还有插件、前端构建、检索后端这些不属于 MTV 的内容。因此按职责把整个项目自上而下划分成四层：界面层、应用层、公共层、数据层，结果如图 4-1 所示。</w:t>
      </w:r>
    </w:p>
    <w:p>
      <w:pPr>
        <w:keepNext/>
        <w:keepLines/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464000" cy="39857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4-1_系统架构包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64000" cy="3985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/>
        <w:spacing w:line="240" w:lineRule="auto" w:before="80" w:after="200"/>
        <w:ind w:firstLine="0"/>
        <w:jc w:val="center"/>
      </w:pPr>
      <w:r>
        <w:rPr>
          <w:rFonts w:ascii="Times New Roman" w:hAnsi="Times New Roman" w:eastAsia="宋体"/>
          <w:sz w:val="21"/>
        </w:rPr>
        <w:t>图 4-1  DjangoBlog 系统架构包图</w:t>
      </w:r>
    </w:p>
    <w:p>
      <w:pPr>
        <w:spacing w:line="360" w:lineRule="auto" w:before="0" w:after="120"/>
        <w:ind w:firstLine="480"/>
        <w:jc w:val="both"/>
      </w:pPr>
      <w:r>
        <w:rPr>
          <w:rFonts w:ascii="Times New Roman" w:hAnsi="Times New Roman" w:eastAsia="宋体"/>
          <w:sz w:val="24"/>
        </w:rPr>
        <w:t>图中的文件夹形状表示一个包，对应项目里的一个目录；带箭头的虚线表示依赖关系，箭头旁标注 &lt;&lt;use&gt;&gt;，意思是箭头起点处的包用到了箭头指向的包；层与层之间的竖直箭头表示上层依赖下层。</w:t>
      </w:r>
    </w:p>
    <w:p>
      <w:pPr>
        <w:spacing w:line="360" w:lineRule="auto" w:before="0" w:after="60"/>
        <w:ind w:firstLine="480"/>
        <w:jc w:val="both"/>
      </w:pPr>
      <w:r>
        <w:rPr>
          <w:rFonts w:ascii="Times New Roman" w:hAnsi="Times New Roman" w:eastAsia="宋体"/>
          <w:sz w:val="24"/>
        </w:rPr>
        <w:t>四层的分工如下：</w:t>
      </w:r>
    </w:p>
    <w:p>
      <w:pPr>
        <w:spacing w:line="360" w:lineRule="auto" w:after="80"/>
        <w:ind w:firstLine="480" w:left="0"/>
      </w:pPr>
      <w:r>
        <w:rPr>
          <w:rFonts w:ascii="Times New Roman" w:hAnsi="Times New Roman" w:eastAsia="宋体"/>
          <w:b/>
          <w:sz w:val="24"/>
        </w:rPr>
        <w:t>界面层。</w:t>
      </w:r>
      <w:r>
        <w:rPr>
          <w:rFonts w:ascii="Times New Roman" w:hAnsi="Times New Roman" w:eastAsia="宋体"/>
          <w:sz w:val="24"/>
        </w:rPr>
        <w:t>负责把数据呈现给用户，包括 HTML 模板、前端脚本与样式，以及供模板调用的标签库。这一层不直接访问数据库。</w:t>
      </w:r>
    </w:p>
    <w:p>
      <w:pPr>
        <w:spacing w:line="360" w:lineRule="auto" w:after="80"/>
        <w:ind w:firstLine="480" w:left="0"/>
      </w:pPr>
      <w:r>
        <w:rPr>
          <w:rFonts w:ascii="Times New Roman" w:hAnsi="Times New Roman" w:eastAsia="宋体"/>
          <w:b/>
          <w:sz w:val="24"/>
        </w:rPr>
        <w:t>应用层。</w:t>
      </w:r>
      <w:r>
        <w:rPr>
          <w:rFonts w:ascii="Times New Roman" w:hAnsi="Times New Roman" w:eastAsia="宋体"/>
          <w:sz w:val="24"/>
        </w:rPr>
        <w:t>按业务功能划分的各个 Django 应用，负责组织具体流程，例如发表评论、用户登录。每个应用内部都有自己的视图、表单和模型。</w:t>
      </w:r>
    </w:p>
    <w:p>
      <w:pPr>
        <w:spacing w:line="360" w:lineRule="auto" w:after="80"/>
        <w:ind w:firstLine="480" w:left="0"/>
      </w:pPr>
      <w:r>
        <w:rPr>
          <w:rFonts w:ascii="Times New Roman" w:hAnsi="Times New Roman" w:eastAsia="宋体"/>
          <w:b/>
          <w:sz w:val="24"/>
        </w:rPr>
        <w:t>公共层。</w:t>
      </w:r>
      <w:r>
        <w:rPr>
          <w:rFonts w:ascii="Times New Roman" w:hAnsi="Times New Roman" w:eastAsia="宋体"/>
          <w:sz w:val="24"/>
        </w:rPr>
        <w:t>为所有应用提供公用设施，包括项目配置与总路由、视图基类与 Mixin、通用工具函数，以及插件机制。</w:t>
      </w:r>
    </w:p>
    <w:p>
      <w:pPr>
        <w:spacing w:line="360" w:lineRule="auto" w:after="80"/>
        <w:ind w:firstLine="480" w:left="0"/>
      </w:pPr>
      <w:r>
        <w:rPr>
          <w:rFonts w:ascii="Times New Roman" w:hAnsi="Times New Roman" w:eastAsia="宋体"/>
          <w:b/>
          <w:sz w:val="24"/>
        </w:rPr>
        <w:t>数据层。</w:t>
      </w:r>
      <w:r>
        <w:rPr>
          <w:rFonts w:ascii="Times New Roman" w:hAnsi="Times New Roman" w:eastAsia="宋体"/>
          <w:sz w:val="24"/>
        </w:rPr>
        <w:t>负责数据的定义与存放，包括数据模型、MySQL 数据库、缓存和全文检索索引。</w:t>
      </w:r>
    </w:p>
    <w:p>
      <w:pPr>
        <w:pStyle w:val="Heading3"/>
        <w:spacing w:before="180" w:after="80"/>
        <w:ind w:firstLine="0"/>
      </w:pPr>
      <w:r>
        <w:rPr>
          <w:rFonts w:ascii="Times New Roman" w:hAnsi="Times New Roman" w:eastAsia="微软雅黑"/>
          <w:b/>
          <w:sz w:val="26"/>
        </w:rPr>
        <w:t>4.2  各个包的作用</w:t>
      </w:r>
    </w:p>
    <w:p>
      <w:pPr>
        <w:spacing w:line="360" w:lineRule="auto" w:before="0" w:after="120"/>
        <w:ind w:firstLine="480"/>
        <w:jc w:val="both"/>
      </w:pPr>
      <w:r>
        <w:rPr>
          <w:rFonts w:ascii="Times New Roman" w:hAnsi="Times New Roman" w:eastAsia="宋体"/>
          <w:sz w:val="24"/>
        </w:rPr>
        <w:t>表 4-1 汇总了四层中各个包的作用和主要文件。括号里的数字是该项目中该类文件或模板的数量。</w:t>
      </w:r>
    </w:p>
    <w:p>
      <w:pPr>
        <w:keepNext/>
        <w:keepLines/>
        <w:spacing w:line="240" w:lineRule="auto" w:before="120" w:after="60"/>
        <w:ind w:firstLine="0"/>
        <w:jc w:val="center"/>
      </w:pPr>
      <w:r>
        <w:rPr>
          <w:rFonts w:ascii="Times New Roman" w:hAnsi="Times New Roman" w:eastAsia="宋体"/>
          <w:sz w:val="21"/>
        </w:rPr>
        <w:t>表 4-1  各个包的作用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474"/>
        <w:gridCol w:w="1077"/>
        <w:gridCol w:w="3628"/>
        <w:gridCol w:w="2098"/>
      </w:tblGrid>
      <w:tr>
        <w:trPr>
          <w:tblHeader w:val="true"/>
          <w:cantSplit w:val="true"/>
        </w:trPr>
        <w:tc>
          <w:tcPr>
            <w:tcW w:type="dxa" w:w="1474"/>
            <w:shd w:val="clear" w:color="auto" w:fill="EFEFEF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包</w:t>
            </w:r>
          </w:p>
        </w:tc>
        <w:tc>
          <w:tcPr>
            <w:tcW w:type="dxa" w:w="1077"/>
            <w:shd w:val="clear" w:color="auto" w:fill="EFEFEF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所在层</w:t>
            </w:r>
          </w:p>
        </w:tc>
        <w:tc>
          <w:tcPr>
            <w:tcW w:type="dxa" w:w="3628"/>
            <w:shd w:val="clear" w:color="auto" w:fill="EFEFEF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作用</w:t>
            </w:r>
          </w:p>
        </w:tc>
        <w:tc>
          <w:tcPr>
            <w:tcW w:type="dxa" w:w="2098"/>
            <w:shd w:val="clear" w:color="auto" w:fill="EFEFEF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主要文件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40" w:before="40"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templates</w:t>
            </w:r>
          </w:p>
        </w:tc>
        <w:tc>
          <w:tcPr>
            <w:tcW w:type="dxa" w:w="1077"/>
          </w:tcPr>
          <w:p>
            <w:pPr>
              <w:spacing w:after="40" w:before="40"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界面层</w:t>
            </w:r>
          </w:p>
        </w:tc>
        <w:tc>
          <w:tcPr>
            <w:tcW w:type="dxa" w:w="3628"/>
          </w:tcPr>
          <w:p>
            <w:pPr>
              <w:spacing w:after="40" w:before="40"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存放 38 个 HTML 模板，按用途分成 share_layout（骨架与导航）、blog（文章页）、comments（评论片段）、account、oauth、search、plugins 七组</w:t>
            </w:r>
          </w:p>
        </w:tc>
        <w:tc>
          <w:tcPr>
            <w:tcW w:type="dxa" w:w="2098"/>
          </w:tcPr>
          <w:p>
            <w:pPr>
              <w:spacing w:after="40" w:before="40"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templates/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40" w:before="40"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frontend</w:t>
            </w:r>
          </w:p>
        </w:tc>
        <w:tc>
          <w:tcPr>
            <w:tcW w:type="dxa" w:w="1077"/>
          </w:tcPr>
          <w:p>
            <w:pPr>
              <w:spacing w:after="40" w:before="40"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界面层</w:t>
            </w:r>
          </w:p>
        </w:tc>
        <w:tc>
          <w:tcPr>
            <w:tcW w:type="dxa" w:w="3628"/>
          </w:tcPr>
          <w:p>
            <w:pPr>
              <w:spacing w:after="40" w:before="40"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前端源码与构建配置，用 Tailwind CSS 写样式、Alpine.js 处理交互、htmx 做局部刷新，由 Vite 打包成 main.js 和 main.css</w:t>
            </w:r>
          </w:p>
        </w:tc>
        <w:tc>
          <w:tcPr>
            <w:tcW w:type="dxa" w:w="2098"/>
          </w:tcPr>
          <w:p>
            <w:pPr>
              <w:spacing w:after="40" w:before="40"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frontend/src、vite.config.js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40" w:before="40"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templatetags</w:t>
            </w:r>
          </w:p>
        </w:tc>
        <w:tc>
          <w:tcPr>
            <w:tcW w:type="dxa" w:w="1077"/>
          </w:tcPr>
          <w:p>
            <w:pPr>
              <w:spacing w:after="40" w:before="40"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界面层</w:t>
            </w:r>
          </w:p>
        </w:tc>
        <w:tc>
          <w:tcPr>
            <w:tcW w:type="dxa" w:w="3628"/>
          </w:tcPr>
          <w:p>
            <w:pPr>
              <w:spacing w:after="40" w:before="40"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三个自定义标签库，把 Python 逻辑包装成模板里可以调用的标签</w:t>
            </w:r>
          </w:p>
        </w:tc>
        <w:tc>
          <w:tcPr>
            <w:tcW w:type="dxa" w:w="2098"/>
          </w:tcPr>
          <w:p>
            <w:pPr>
              <w:spacing w:after="40" w:before="40"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blog/、comments/、oauth/ 下的 templatetags/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40" w:before="40"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blog</w:t>
            </w:r>
          </w:p>
        </w:tc>
        <w:tc>
          <w:tcPr>
            <w:tcW w:type="dxa" w:w="1077"/>
          </w:tcPr>
          <w:p>
            <w:pPr>
              <w:spacing w:after="40" w:before="40"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应用层</w:t>
            </w:r>
          </w:p>
        </w:tc>
        <w:tc>
          <w:tcPr>
            <w:tcW w:type="dxa" w:w="3628"/>
          </w:tcPr>
          <w:p>
            <w:pPr>
              <w:spacing w:after="40" w:before="40"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博客的主体功能：文章、分类、标签、友情链接、侧边栏和站点配置</w:t>
            </w:r>
          </w:p>
        </w:tc>
        <w:tc>
          <w:tcPr>
            <w:tcW w:type="dxa" w:w="2098"/>
          </w:tcPr>
          <w:p>
            <w:pPr>
              <w:spacing w:after="40" w:before="40"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blog/models.py、views.py、admin.py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40" w:before="40"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comments</w:t>
            </w:r>
          </w:p>
        </w:tc>
        <w:tc>
          <w:tcPr>
            <w:tcW w:type="dxa" w:w="1077"/>
          </w:tcPr>
          <w:p>
            <w:pPr>
              <w:spacing w:after="40" w:before="40"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应用层</w:t>
            </w:r>
          </w:p>
        </w:tc>
        <w:tc>
          <w:tcPr>
            <w:tcW w:type="dxa" w:w="3628"/>
          </w:tcPr>
          <w:p>
            <w:pPr>
              <w:spacing w:after="40" w:before="40"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评论与 Emoji 表态，含评论的楼中楼回复</w:t>
            </w:r>
          </w:p>
        </w:tc>
        <w:tc>
          <w:tcPr>
            <w:tcW w:type="dxa" w:w="2098"/>
          </w:tcPr>
          <w:p>
            <w:pPr>
              <w:spacing w:after="40" w:before="40"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comments/models.py、views.py、forms.py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40" w:before="40"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accounts</w:t>
            </w:r>
          </w:p>
        </w:tc>
        <w:tc>
          <w:tcPr>
            <w:tcW w:type="dxa" w:w="1077"/>
          </w:tcPr>
          <w:p>
            <w:pPr>
              <w:spacing w:after="40" w:before="40"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应用层</w:t>
            </w:r>
          </w:p>
        </w:tc>
        <w:tc>
          <w:tcPr>
            <w:tcW w:type="dxa" w:w="3628"/>
          </w:tcPr>
          <w:p>
            <w:pPr>
              <w:spacing w:after="40" w:before="40"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用户模型与注册、登录、登出、找回密码</w:t>
            </w:r>
          </w:p>
        </w:tc>
        <w:tc>
          <w:tcPr>
            <w:tcW w:type="dxa" w:w="2098"/>
          </w:tcPr>
          <w:p>
            <w:pPr>
              <w:spacing w:after="40" w:before="40"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accounts/models.py、views.py、forms.py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40" w:before="40"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oauth</w:t>
            </w:r>
          </w:p>
        </w:tc>
        <w:tc>
          <w:tcPr>
            <w:tcW w:type="dxa" w:w="1077"/>
          </w:tcPr>
          <w:p>
            <w:pPr>
              <w:spacing w:after="40" w:before="40"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应用层</w:t>
            </w:r>
          </w:p>
        </w:tc>
        <w:tc>
          <w:tcPr>
            <w:tcW w:type="dxa" w:w="3628"/>
          </w:tcPr>
          <w:p>
            <w:pPr>
              <w:spacing w:after="40" w:before="40"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第三方平台登录，以及第三方账号与系统账号的绑定</w:t>
            </w:r>
          </w:p>
        </w:tc>
        <w:tc>
          <w:tcPr>
            <w:tcW w:type="dxa" w:w="2098"/>
          </w:tcPr>
          <w:p>
            <w:pPr>
              <w:spacing w:after="40" w:before="40"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oauth/models.py、views.py、oauthmanager.py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40" w:before="40"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servermanager</w:t>
            </w:r>
          </w:p>
        </w:tc>
        <w:tc>
          <w:tcPr>
            <w:tcW w:type="dxa" w:w="1077"/>
          </w:tcPr>
          <w:p>
            <w:pPr>
              <w:spacing w:after="40" w:before="40"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应用层</w:t>
            </w:r>
          </w:p>
        </w:tc>
        <w:tc>
          <w:tcPr>
            <w:tcW w:type="dxa" w:w="3628"/>
          </w:tcPr>
          <w:p>
            <w:pPr>
              <w:spacing w:after="40" w:before="40"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运维命令记录、邮件发送日志、微信机器人消息处理、对外查询接口</w:t>
            </w:r>
          </w:p>
        </w:tc>
        <w:tc>
          <w:tcPr>
            <w:tcW w:type="dxa" w:w="2098"/>
          </w:tcPr>
          <w:p>
            <w:pPr>
              <w:spacing w:after="40" w:before="40"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servermanager/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40" w:before="40"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plugins</w:t>
            </w:r>
          </w:p>
        </w:tc>
        <w:tc>
          <w:tcPr>
            <w:tcW w:type="dxa" w:w="1077"/>
          </w:tcPr>
          <w:p>
            <w:pPr>
              <w:spacing w:after="40" w:before="40"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应用层</w:t>
            </w:r>
          </w:p>
        </w:tc>
        <w:tc>
          <w:tcPr>
            <w:tcW w:type="dxa" w:w="3628"/>
          </w:tcPr>
          <w:p>
            <w:pPr>
              <w:spacing w:after="40" w:before="40"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 个可选功能插件，通过钩子挂到页面上，不改动应用层代码</w:t>
            </w:r>
          </w:p>
        </w:tc>
        <w:tc>
          <w:tcPr>
            <w:tcW w:type="dxa" w:w="2098"/>
          </w:tcPr>
          <w:p>
            <w:pPr>
              <w:spacing w:after="40" w:before="40"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plugins/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40" w:before="40"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djangoblog</w:t>
            </w:r>
          </w:p>
        </w:tc>
        <w:tc>
          <w:tcPr>
            <w:tcW w:type="dxa" w:w="1077"/>
          </w:tcPr>
          <w:p>
            <w:pPr>
              <w:spacing w:after="40" w:before="40"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公共层</w:t>
            </w:r>
          </w:p>
        </w:tc>
        <w:tc>
          <w:tcPr>
            <w:tcW w:type="dxa" w:w="3628"/>
          </w:tcPr>
          <w:p>
            <w:pPr>
              <w:spacing w:after="40" w:before="40"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项目配置与总路由、视图基类与 Mixin、通用工具、搜索后端、RSS 订阅、站点地图、错误页</w:t>
            </w:r>
          </w:p>
        </w:tc>
        <w:tc>
          <w:tcPr>
            <w:tcW w:type="dxa" w:w="2098"/>
          </w:tcPr>
          <w:p>
            <w:pPr>
              <w:spacing w:after="40" w:before="40"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djangoblog/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40" w:before="40"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plugin_manage</w:t>
            </w:r>
          </w:p>
        </w:tc>
        <w:tc>
          <w:tcPr>
            <w:tcW w:type="dxa" w:w="1077"/>
          </w:tcPr>
          <w:p>
            <w:pPr>
              <w:spacing w:after="40" w:before="40"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公共层</w:t>
            </w:r>
          </w:p>
        </w:tc>
        <w:tc>
          <w:tcPr>
            <w:tcW w:type="dxa" w:w="3628"/>
          </w:tcPr>
          <w:p>
            <w:pPr>
              <w:spacing w:after="40" w:before="40"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插件机制本身：插件基类、钩子的注册与触发、插件加载器</w:t>
            </w:r>
          </w:p>
        </w:tc>
        <w:tc>
          <w:tcPr>
            <w:tcW w:type="dxa" w:w="2098"/>
          </w:tcPr>
          <w:p>
            <w:pPr>
              <w:spacing w:after="40" w:before="40"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djangoblog/plugin_manage/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40" w:before="40"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models</w:t>
            </w:r>
          </w:p>
        </w:tc>
        <w:tc>
          <w:tcPr>
            <w:tcW w:type="dxa" w:w="1077"/>
          </w:tcPr>
          <w:p>
            <w:pPr>
              <w:spacing w:after="40" w:before="40"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数据层</w:t>
            </w:r>
          </w:p>
        </w:tc>
        <w:tc>
          <w:tcPr>
            <w:tcW w:type="dxa" w:w="3628"/>
          </w:tcPr>
          <w:p>
            <w:pPr>
              <w:spacing w:after="40" w:before="40"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13 个数据模型，分布在 5 个应用里；另有缓存与全文检索索引</w:t>
            </w:r>
          </w:p>
        </w:tc>
        <w:tc>
          <w:tcPr>
            <w:tcW w:type="dxa" w:w="2098"/>
          </w:tcPr>
          <w:p>
            <w:pPr>
              <w:spacing w:after="40" w:before="40"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*/models.py</w:t>
            </w:r>
          </w:p>
        </w:tc>
      </w:tr>
    </w:tbl>
    <w:p>
      <w:pPr>
        <w:keepLines/>
        <w:spacing w:line="240" w:lineRule="auto" w:before="80" w:after="120"/>
        <w:ind w:firstLine="0"/>
        <w:jc w:val="center"/>
      </w:pPr>
    </w:p>
    <w:p>
      <w:pPr>
        <w:spacing w:line="360" w:lineRule="auto" w:before="120" w:after="120"/>
        <w:ind w:firstLine="480"/>
        <w:jc w:val="both"/>
      </w:pPr>
      <w:r>
        <w:rPr>
          <w:rFonts w:ascii="Times New Roman" w:hAnsi="Times New Roman" w:eastAsia="宋体"/>
          <w:sz w:val="24"/>
        </w:rPr>
        <w:t>按层来看，界面层三个包的搭配方式是：templates 决定页面结构，frontend 提供样式和交互脚本，templatetags 把后端算好的数据整理成模板能直接用的形式。模板里凡是需要循环、需要截断、需要转 Markdown 的地方，都交给标签库处理，模板本身只负责摆放。</w:t>
      </w:r>
    </w:p>
    <w:p>
      <w:pPr>
        <w:spacing w:line="360" w:lineRule="auto" w:before="0" w:after="120"/>
        <w:ind w:firstLine="480"/>
        <w:jc w:val="both"/>
      </w:pPr>
      <w:r>
        <w:rPr>
          <w:rFonts w:ascii="Times New Roman" w:hAnsi="Times New Roman" w:eastAsia="宋体"/>
          <w:sz w:val="24"/>
        </w:rPr>
        <w:t>应用层的六个包基本按业务对象来分。blog 是主体，其余几个都围绕它展开：comments 处理文章下面的评论，accounts 处理访问者身份，oauth 处理第三方登录，servermanager 放的是与内容无关的运维功能，plugins 则是一组可以整体拿掉的可选功能。</w:t>
      </w:r>
    </w:p>
    <w:p>
      <w:pPr>
        <w:spacing w:line="360" w:lineRule="auto" w:before="0" w:after="120"/>
        <w:ind w:firstLine="480"/>
        <w:jc w:val="both"/>
      </w:pPr>
      <w:r>
        <w:rPr>
          <w:rFonts w:ascii="Times New Roman" w:hAnsi="Times New Roman" w:eastAsia="宋体"/>
          <w:sz w:val="24"/>
        </w:rPr>
        <w:t>公共层的 djangoblog 是项目的配置包，settings.py、urls.py、wsgi.py 都在里面；除此之外它还放了几类被反复复用的东西：视图基类、Mixin、工具函数、信号处理、搜索后端、订阅与站点地图。plugin_manage 单独成包，是因为插件机制本身有一套完整的实现（基类、钩子表、加载器），和业务代码没有关系。</w:t>
      </w:r>
    </w:p>
    <w:p>
      <w:pPr>
        <w:spacing w:line="360" w:lineRule="auto" w:before="0" w:after="120"/>
        <w:ind w:firstLine="480"/>
        <w:jc w:val="both"/>
      </w:pPr>
      <w:r>
        <w:rPr>
          <w:rFonts w:ascii="Times New Roman" w:hAnsi="Times New Roman" w:eastAsia="宋体"/>
          <w:sz w:val="24"/>
        </w:rPr>
        <w:t>数据层的 models 指各应用下的 models.py。这 13 个模型分别是：blog 的 Article、Category、Tag、Links、SideBar、BlogSettings；accounts 的 BlogUser；comments 的 Comment、CommentReaction；oauth 的 OAuthUser、OAuthConfig；servermanager 的 commands、EmailSendLog。</w:t>
      </w:r>
    </w:p>
    <w:p>
      <w:pPr>
        <w:pStyle w:val="Heading3"/>
        <w:spacing w:before="180" w:after="80"/>
        <w:ind w:firstLine="0"/>
      </w:pPr>
      <w:r>
        <w:rPr>
          <w:rFonts w:ascii="Times New Roman" w:hAnsi="Times New Roman" w:eastAsia="微软雅黑"/>
          <w:b/>
          <w:sz w:val="26"/>
        </w:rPr>
        <w:t>4.3  各个包内的主要类及其作用</w:t>
      </w:r>
    </w:p>
    <w:p>
      <w:pPr>
        <w:spacing w:line="360" w:lineRule="auto" w:before="0" w:after="120"/>
        <w:ind w:firstLine="480"/>
        <w:jc w:val="both"/>
      </w:pPr>
      <w:r>
        <w:rPr>
          <w:rFonts w:ascii="Times New Roman" w:hAnsi="Times New Roman" w:eastAsia="宋体"/>
          <w:sz w:val="24"/>
        </w:rPr>
        <w:t>下面按包列出主要类。表中“基类／类型”一列用来说明该类继承自哪个类，这样能看出项目是在框架的哪些扩展点上做了自己的实现。</w:t>
      </w:r>
    </w:p>
    <w:p>
      <w:pPr>
        <w:keepNext/>
        <w:keepLines/>
        <w:spacing w:line="240" w:lineRule="auto" w:before="160" w:after="60"/>
        <w:ind w:firstLine="0"/>
        <w:jc w:val="center"/>
      </w:pPr>
      <w:r>
        <w:rPr>
          <w:rFonts w:ascii="Times New Roman" w:hAnsi="Times New Roman" w:eastAsia="宋体"/>
          <w:sz w:val="21"/>
        </w:rPr>
        <w:t>表 4-2  blog 包的主要类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1928"/>
        <w:gridCol w:w="3515"/>
      </w:tblGrid>
      <w:tr>
        <w:trPr>
          <w:tblHeader w:val="true"/>
          <w:cantSplit w:val="true"/>
        </w:trPr>
        <w:tc>
          <w:tcPr>
            <w:tcW w:type="dxa" w:w="2835"/>
            <w:shd w:val="clear" w:color="auto" w:fill="EFEFEF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类名</w:t>
            </w:r>
          </w:p>
        </w:tc>
        <w:tc>
          <w:tcPr>
            <w:tcW w:type="dxa" w:w="1928"/>
            <w:shd w:val="clear" w:color="auto" w:fill="EFEFEF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基类／类型</w:t>
            </w:r>
          </w:p>
        </w:tc>
        <w:tc>
          <w:tcPr>
            <w:tcW w:type="dxa" w:w="3515"/>
            <w:shd w:val="clear" w:color="auto" w:fill="EFEFEF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作用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Article</w:t>
            </w:r>
          </w:p>
        </w:tc>
        <w:tc>
          <w:tcPr>
            <w:tcW w:type="dxa" w:w="1928"/>
          </w:tcPr>
          <w:p>
            <w:pPr>
              <w:spacing w:after="40" w:before="40"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BaseModel</w:t>
            </w:r>
          </w:p>
        </w:tc>
        <w:tc>
          <w:tcPr>
            <w:tcW w:type="dxa" w:w="3515"/>
          </w:tcPr>
          <w:p>
            <w:pPr>
              <w:spacing w:after="40" w:before="40"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文章模型，保存标题、正文、状态、评论开关和浏览次数，并提供 viewed() 计浏览数、comment_list() 取评论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Category</w:t>
            </w:r>
          </w:p>
        </w:tc>
        <w:tc>
          <w:tcPr>
            <w:tcW w:type="dxa" w:w="1928"/>
          </w:tcPr>
          <w:p>
            <w:pPr>
              <w:spacing w:after="40" w:before="40"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BaseModel</w:t>
            </w:r>
          </w:p>
        </w:tc>
        <w:tc>
          <w:tcPr>
            <w:tcW w:type="dxa" w:w="3515"/>
          </w:tcPr>
          <w:p>
            <w:pPr>
              <w:spacing w:after="40" w:before="40"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文章分类模型，通过 parent_category 支持父子分类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Tag</w:t>
            </w:r>
          </w:p>
        </w:tc>
        <w:tc>
          <w:tcPr>
            <w:tcW w:type="dxa" w:w="1928"/>
          </w:tcPr>
          <w:p>
            <w:pPr>
              <w:spacing w:after="40" w:before="40"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BaseModel</w:t>
            </w:r>
          </w:p>
        </w:tc>
        <w:tc>
          <w:tcPr>
            <w:tcW w:type="dxa" w:w="3515"/>
          </w:tcPr>
          <w:p>
            <w:pPr>
              <w:spacing w:after="40" w:before="40"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文章标签模型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Links</w:t>
            </w:r>
          </w:p>
        </w:tc>
        <w:tc>
          <w:tcPr>
            <w:tcW w:type="dxa" w:w="1928"/>
          </w:tcPr>
          <w:p>
            <w:pPr>
              <w:spacing w:after="40" w:before="40"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Model</w:t>
            </w:r>
          </w:p>
        </w:tc>
        <w:tc>
          <w:tcPr>
            <w:tcW w:type="dxa" w:w="3515"/>
          </w:tcPr>
          <w:p>
            <w:pPr>
              <w:spacing w:after="40" w:before="40"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友情链接模型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SideBar</w:t>
            </w:r>
          </w:p>
        </w:tc>
        <w:tc>
          <w:tcPr>
            <w:tcW w:type="dxa" w:w="1928"/>
          </w:tcPr>
          <w:p>
            <w:pPr>
              <w:spacing w:after="40" w:before="40"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Model</w:t>
            </w:r>
          </w:p>
        </w:tc>
        <w:tc>
          <w:tcPr>
            <w:tcW w:type="dxa" w:w="3515"/>
          </w:tcPr>
          <w:p>
            <w:pPr>
              <w:spacing w:after="40" w:before="40"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侧边栏内容块，可放一段自定义 HTML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BlogSettings</w:t>
            </w:r>
          </w:p>
        </w:tc>
        <w:tc>
          <w:tcPr>
            <w:tcW w:type="dxa" w:w="1928"/>
          </w:tcPr>
          <w:p>
            <w:pPr>
              <w:spacing w:after="40" w:before="40"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Model</w:t>
            </w:r>
          </w:p>
        </w:tc>
        <w:tc>
          <w:tcPr>
            <w:tcW w:type="dxa" w:w="3515"/>
          </w:tcPr>
          <w:p>
            <w:pPr>
              <w:spacing w:after="40" w:before="40"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站点配置，全站只允许一条记录，用 clean() 保证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BaseModel</w:t>
            </w:r>
          </w:p>
        </w:tc>
        <w:tc>
          <w:tcPr>
            <w:tcW w:type="dxa" w:w="1928"/>
          </w:tcPr>
          <w:p>
            <w:pPr>
              <w:spacing w:after="40" w:before="40"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Model</w:t>
            </w:r>
          </w:p>
        </w:tc>
        <w:tc>
          <w:tcPr>
            <w:tcW w:type="dxa" w:w="3515"/>
          </w:tcPr>
          <w:p>
            <w:pPr>
              <w:spacing w:after="40" w:before="40"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抽象基类，统一提供创建时间、修改时间和取绝对地址的方法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ArticleListView</w:t>
            </w:r>
          </w:p>
        </w:tc>
        <w:tc>
          <w:tcPr>
            <w:tcW w:type="dxa" w:w="1928"/>
          </w:tcPr>
          <w:p>
            <w:pPr>
              <w:spacing w:after="40" w:before="40"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ListView 和三个 Mixin</w:t>
            </w:r>
          </w:p>
        </w:tc>
        <w:tc>
          <w:tcPr>
            <w:tcW w:type="dxa" w:w="3515"/>
          </w:tcPr>
          <w:p>
            <w:pPr>
              <w:spacing w:after="40" w:before="40"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文章列表视图基类，统一分页、缓存和查询优化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IndexView</w:t>
            </w:r>
          </w:p>
        </w:tc>
        <w:tc>
          <w:tcPr>
            <w:tcW w:type="dxa" w:w="1928"/>
          </w:tcPr>
          <w:p>
            <w:pPr>
              <w:spacing w:after="40" w:before="40"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ArticleListView</w:t>
            </w:r>
          </w:p>
        </w:tc>
        <w:tc>
          <w:tcPr>
            <w:tcW w:type="dxa" w:w="3515"/>
          </w:tcPr>
          <w:p>
            <w:pPr>
              <w:spacing w:after="40" w:before="40"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首页视图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ArticleDetailView</w:t>
            </w:r>
          </w:p>
        </w:tc>
        <w:tc>
          <w:tcPr>
            <w:tcW w:type="dxa" w:w="1928"/>
          </w:tcPr>
          <w:p>
            <w:pPr>
              <w:spacing w:after="40" w:before="40"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DetailView</w:t>
            </w:r>
          </w:p>
        </w:tc>
        <w:tc>
          <w:tcPr>
            <w:tcW w:type="dxa" w:w="3515"/>
          </w:tcPr>
          <w:p>
            <w:pPr>
              <w:spacing w:after="40" w:before="40"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文章详情视图，负责取文章、评论和分页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CategoryDetailView 等四个</w:t>
            </w:r>
          </w:p>
        </w:tc>
        <w:tc>
          <w:tcPr>
            <w:tcW w:type="dxa" w:w="1928"/>
          </w:tcPr>
          <w:p>
            <w:pPr>
              <w:spacing w:after="40" w:before="40"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ArticleListView</w:t>
            </w:r>
          </w:p>
        </w:tc>
        <w:tc>
          <w:tcPr>
            <w:tcW w:type="dxa" w:w="3515"/>
          </w:tcPr>
          <w:p>
            <w:pPr>
              <w:spacing w:after="40" w:before="40"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分类、标签、作者、归档四种列表页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BlogSearchForm</w:t>
            </w:r>
          </w:p>
        </w:tc>
        <w:tc>
          <w:tcPr>
            <w:tcW w:type="dxa" w:w="1928"/>
          </w:tcPr>
          <w:p>
            <w:pPr>
              <w:spacing w:after="40" w:before="40"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SearchForm</w:t>
            </w:r>
          </w:p>
        </w:tc>
        <w:tc>
          <w:tcPr>
            <w:tcW w:type="dxa" w:w="3515"/>
          </w:tcPr>
          <w:p>
            <w:pPr>
              <w:spacing w:after="40" w:before="40"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搜索表单，校验关键词后交给检索后端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OnlineMiddleware</w:t>
            </w:r>
          </w:p>
        </w:tc>
        <w:tc>
          <w:tcPr>
            <w:tcW w:type="dxa" w:w="1928"/>
          </w:tcPr>
          <w:p>
            <w:pPr>
              <w:spacing w:after="40" w:before="40"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object</w:t>
            </w:r>
          </w:p>
        </w:tc>
        <w:tc>
          <w:tcPr>
            <w:tcW w:type="dxa" w:w="3515"/>
          </w:tcPr>
          <w:p>
            <w:pPr>
              <w:spacing w:after="40" w:before="40"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中间件，统计每个页面的渲染耗时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ArticlelAdmin、BlogSettingsAdmin 等</w:t>
            </w:r>
          </w:p>
        </w:tc>
        <w:tc>
          <w:tcPr>
            <w:tcW w:type="dxa" w:w="1928"/>
          </w:tcPr>
          <w:p>
            <w:pPr>
              <w:spacing w:after="40" w:before="40"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ModelAdmin</w:t>
            </w:r>
          </w:p>
        </w:tc>
        <w:tc>
          <w:tcPr>
            <w:tcW w:type="dxa" w:w="3515"/>
          </w:tcPr>
          <w:p>
            <w:pPr>
              <w:spacing w:after="40" w:before="40"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六个模型的后台管理配置</w:t>
            </w:r>
          </w:p>
        </w:tc>
      </w:tr>
    </w:tbl>
    <w:p>
      <w:pPr>
        <w:keepLines/>
        <w:spacing w:line="240" w:lineRule="auto" w:before="80" w:after="120"/>
        <w:ind w:firstLine="0"/>
        <w:jc w:val="center"/>
      </w:pPr>
    </w:p>
    <w:p>
      <w:pPr>
        <w:keepNext/>
        <w:keepLines/>
        <w:spacing w:line="240" w:lineRule="auto" w:before="160" w:after="60"/>
        <w:ind w:firstLine="0"/>
        <w:jc w:val="center"/>
      </w:pPr>
      <w:r>
        <w:rPr>
          <w:rFonts w:ascii="Times New Roman" w:hAnsi="Times New Roman" w:eastAsia="宋体"/>
          <w:sz w:val="21"/>
        </w:rPr>
        <w:t>表 4-3  accounts 包的主要类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948"/>
        <w:gridCol w:w="1814"/>
        <w:gridCol w:w="3515"/>
      </w:tblGrid>
      <w:tr>
        <w:trPr>
          <w:tblHeader w:val="true"/>
          <w:cantSplit w:val="true"/>
        </w:trPr>
        <w:tc>
          <w:tcPr>
            <w:tcW w:type="dxa" w:w="2948"/>
            <w:shd w:val="clear" w:color="auto" w:fill="EFEFEF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类名</w:t>
            </w:r>
          </w:p>
        </w:tc>
        <w:tc>
          <w:tcPr>
            <w:tcW w:type="dxa" w:w="1814"/>
            <w:shd w:val="clear" w:color="auto" w:fill="EFEFEF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基类／类型</w:t>
            </w:r>
          </w:p>
        </w:tc>
        <w:tc>
          <w:tcPr>
            <w:tcW w:type="dxa" w:w="3515"/>
            <w:shd w:val="clear" w:color="auto" w:fill="EFEFEF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作用</w:t>
            </w:r>
          </w:p>
        </w:tc>
      </w:tr>
      <w:tr>
        <w:trPr>
          <w:cantSplit w:val="true"/>
        </w:trPr>
        <w:tc>
          <w:tcPr>
            <w:tcW w:type="dxa" w:w="2948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BlogUser</w:t>
            </w:r>
          </w:p>
        </w:tc>
        <w:tc>
          <w:tcPr>
            <w:tcW w:type="dxa" w:w="1814"/>
          </w:tcPr>
          <w:p>
            <w:pPr>
              <w:spacing w:after="40" w:before="40"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AbstractUser</w:t>
            </w:r>
          </w:p>
        </w:tc>
        <w:tc>
          <w:tcPr>
            <w:tcW w:type="dxa" w:w="3515"/>
          </w:tcPr>
          <w:p>
            <w:pPr>
              <w:spacing w:after="40" w:before="40"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系统用户模型，在框架用户表基础上增加昵称和注册来源</w:t>
            </w:r>
          </w:p>
        </w:tc>
      </w:tr>
      <w:tr>
        <w:trPr>
          <w:cantSplit w:val="true"/>
        </w:trPr>
        <w:tc>
          <w:tcPr>
            <w:tcW w:type="dxa" w:w="2948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LoginForm</w:t>
            </w:r>
          </w:p>
        </w:tc>
        <w:tc>
          <w:tcPr>
            <w:tcW w:type="dxa" w:w="1814"/>
          </w:tcPr>
          <w:p>
            <w:pPr>
              <w:spacing w:after="40" w:before="40"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AuthenticationForm</w:t>
            </w:r>
          </w:p>
        </w:tc>
        <w:tc>
          <w:tcPr>
            <w:tcW w:type="dxa" w:w="3515"/>
          </w:tcPr>
          <w:p>
            <w:pPr>
              <w:spacing w:after="40" w:before="40"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登录表单</w:t>
            </w:r>
          </w:p>
        </w:tc>
      </w:tr>
      <w:tr>
        <w:trPr>
          <w:cantSplit w:val="true"/>
        </w:trPr>
        <w:tc>
          <w:tcPr>
            <w:tcW w:type="dxa" w:w="2948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RegisterForm</w:t>
            </w:r>
          </w:p>
        </w:tc>
        <w:tc>
          <w:tcPr>
            <w:tcW w:type="dxa" w:w="1814"/>
          </w:tcPr>
          <w:p>
            <w:pPr>
              <w:spacing w:after="40" w:before="40"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UserCreationForm</w:t>
            </w:r>
          </w:p>
        </w:tc>
        <w:tc>
          <w:tcPr>
            <w:tcW w:type="dxa" w:w="3515"/>
          </w:tcPr>
          <w:p>
            <w:pPr>
              <w:spacing w:after="40" w:before="40"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注册表单，额外校验邮箱是否重复</w:t>
            </w:r>
          </w:p>
        </w:tc>
      </w:tr>
      <w:tr>
        <w:trPr>
          <w:cantSplit w:val="true"/>
        </w:trPr>
        <w:tc>
          <w:tcPr>
            <w:tcW w:type="dxa" w:w="2948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ForgetPasswordForm</w:t>
            </w:r>
          </w:p>
        </w:tc>
        <w:tc>
          <w:tcPr>
            <w:tcW w:type="dxa" w:w="1814"/>
          </w:tcPr>
          <w:p>
            <w:pPr>
              <w:spacing w:after="40" w:before="40"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Form</w:t>
            </w:r>
          </w:p>
        </w:tc>
        <w:tc>
          <w:tcPr>
            <w:tcW w:type="dxa" w:w="3515"/>
          </w:tcPr>
          <w:p>
            <w:pPr>
              <w:spacing w:after="40" w:before="40"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找回密码表单，校验邮箱、验证码和新密码</w:t>
            </w:r>
          </w:p>
        </w:tc>
      </w:tr>
      <w:tr>
        <w:trPr>
          <w:cantSplit w:val="true"/>
        </w:trPr>
        <w:tc>
          <w:tcPr>
            <w:tcW w:type="dxa" w:w="2948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EmailOrUsernameModelBackend</w:t>
            </w:r>
          </w:p>
        </w:tc>
        <w:tc>
          <w:tcPr>
            <w:tcW w:type="dxa" w:w="1814"/>
          </w:tcPr>
          <w:p>
            <w:pPr>
              <w:spacing w:after="40" w:before="40"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ModelBackend</w:t>
            </w:r>
          </w:p>
        </w:tc>
        <w:tc>
          <w:tcPr>
            <w:tcW w:type="dxa" w:w="3515"/>
          </w:tcPr>
          <w:p>
            <w:pPr>
              <w:spacing w:after="40" w:before="40"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认证后端，让用户名和邮箱都能登录</w:t>
            </w:r>
          </w:p>
        </w:tc>
      </w:tr>
      <w:tr>
        <w:trPr>
          <w:cantSplit w:val="true"/>
        </w:trPr>
        <w:tc>
          <w:tcPr>
            <w:tcW w:type="dxa" w:w="2948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LoginView</w:t>
            </w:r>
          </w:p>
        </w:tc>
        <w:tc>
          <w:tcPr>
            <w:tcW w:type="dxa" w:w="1814"/>
          </w:tcPr>
          <w:p>
            <w:pPr>
              <w:spacing w:after="40" w:before="40"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LoginFormView</w:t>
            </w:r>
          </w:p>
        </w:tc>
        <w:tc>
          <w:tcPr>
            <w:tcW w:type="dxa" w:w="3515"/>
          </w:tcPr>
          <w:p>
            <w:pPr>
              <w:spacing w:after="40" w:before="40"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登录视图</w:t>
            </w:r>
          </w:p>
        </w:tc>
      </w:tr>
      <w:tr>
        <w:trPr>
          <w:cantSplit w:val="true"/>
        </w:trPr>
        <w:tc>
          <w:tcPr>
            <w:tcW w:type="dxa" w:w="2948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RegisterView</w:t>
            </w:r>
          </w:p>
        </w:tc>
        <w:tc>
          <w:tcPr>
            <w:tcW w:type="dxa" w:w="1814"/>
          </w:tcPr>
          <w:p>
            <w:pPr>
              <w:spacing w:after="40" w:before="40"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SecureFormView</w:t>
            </w:r>
          </w:p>
        </w:tc>
        <w:tc>
          <w:tcPr>
            <w:tcW w:type="dxa" w:w="3515"/>
          </w:tcPr>
          <w:p>
            <w:pPr>
              <w:spacing w:after="40" w:before="40"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注册视图</w:t>
            </w:r>
          </w:p>
        </w:tc>
      </w:tr>
      <w:tr>
        <w:trPr>
          <w:cantSplit w:val="true"/>
        </w:trPr>
        <w:tc>
          <w:tcPr>
            <w:tcW w:type="dxa" w:w="2948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LogoutView</w:t>
            </w:r>
          </w:p>
        </w:tc>
        <w:tc>
          <w:tcPr>
            <w:tcW w:type="dxa" w:w="1814"/>
          </w:tcPr>
          <w:p>
            <w:pPr>
              <w:spacing w:after="40" w:before="40"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LogoutRedirectView</w:t>
            </w:r>
          </w:p>
        </w:tc>
        <w:tc>
          <w:tcPr>
            <w:tcW w:type="dxa" w:w="3515"/>
          </w:tcPr>
          <w:p>
            <w:pPr>
              <w:spacing w:after="40" w:before="40"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登出视图</w:t>
            </w:r>
          </w:p>
        </w:tc>
      </w:tr>
      <w:tr>
        <w:trPr>
          <w:cantSplit w:val="true"/>
        </w:trPr>
        <w:tc>
          <w:tcPr>
            <w:tcW w:type="dxa" w:w="2948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ForgetPasswordView</w:t>
            </w:r>
          </w:p>
        </w:tc>
        <w:tc>
          <w:tcPr>
            <w:tcW w:type="dxa" w:w="1814"/>
          </w:tcPr>
          <w:p>
            <w:pPr>
              <w:spacing w:after="40" w:before="40"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SecureFormView</w:t>
            </w:r>
          </w:p>
        </w:tc>
        <w:tc>
          <w:tcPr>
            <w:tcW w:type="dxa" w:w="3515"/>
          </w:tcPr>
          <w:p>
            <w:pPr>
              <w:spacing w:after="40" w:before="40"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找回密码视图</w:t>
            </w:r>
          </w:p>
        </w:tc>
      </w:tr>
      <w:tr>
        <w:trPr>
          <w:cantSplit w:val="true"/>
        </w:trPr>
        <w:tc>
          <w:tcPr>
            <w:tcW w:type="dxa" w:w="2948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BlogUserAdmin</w:t>
            </w:r>
          </w:p>
        </w:tc>
        <w:tc>
          <w:tcPr>
            <w:tcW w:type="dxa" w:w="1814"/>
          </w:tcPr>
          <w:p>
            <w:pPr>
              <w:spacing w:after="40" w:before="40"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UserAdmin</w:t>
            </w:r>
          </w:p>
        </w:tc>
        <w:tc>
          <w:tcPr>
            <w:tcW w:type="dxa" w:w="3515"/>
          </w:tcPr>
          <w:p>
            <w:pPr>
              <w:spacing w:after="40" w:before="40"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用户后台管理</w:t>
            </w:r>
          </w:p>
        </w:tc>
      </w:tr>
    </w:tbl>
    <w:p>
      <w:pPr>
        <w:keepLines/>
        <w:spacing w:line="240" w:lineRule="auto" w:before="80" w:after="120"/>
        <w:ind w:firstLine="0"/>
        <w:jc w:val="center"/>
      </w:pPr>
    </w:p>
    <w:p>
      <w:pPr>
        <w:keepNext/>
        <w:keepLines/>
        <w:spacing w:line="240" w:lineRule="auto" w:before="160" w:after="60"/>
        <w:ind w:firstLine="0"/>
        <w:jc w:val="center"/>
      </w:pPr>
      <w:r>
        <w:rPr>
          <w:rFonts w:ascii="Times New Roman" w:hAnsi="Times New Roman" w:eastAsia="宋体"/>
          <w:sz w:val="21"/>
        </w:rPr>
        <w:t>表 4-4  comments 包的主要类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948"/>
        <w:gridCol w:w="1814"/>
        <w:gridCol w:w="3515"/>
      </w:tblGrid>
      <w:tr>
        <w:trPr>
          <w:tblHeader w:val="true"/>
          <w:cantSplit w:val="true"/>
        </w:trPr>
        <w:tc>
          <w:tcPr>
            <w:tcW w:type="dxa" w:w="2948"/>
            <w:shd w:val="clear" w:color="auto" w:fill="EFEFEF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类名</w:t>
            </w:r>
          </w:p>
        </w:tc>
        <w:tc>
          <w:tcPr>
            <w:tcW w:type="dxa" w:w="1814"/>
            <w:shd w:val="clear" w:color="auto" w:fill="EFEFEF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基类／类型</w:t>
            </w:r>
          </w:p>
        </w:tc>
        <w:tc>
          <w:tcPr>
            <w:tcW w:type="dxa" w:w="3515"/>
            <w:shd w:val="clear" w:color="auto" w:fill="EFEFEF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作用</w:t>
            </w:r>
          </w:p>
        </w:tc>
      </w:tr>
      <w:tr>
        <w:trPr>
          <w:cantSplit w:val="true"/>
        </w:trPr>
        <w:tc>
          <w:tcPr>
            <w:tcW w:type="dxa" w:w="2948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Comment</w:t>
            </w:r>
          </w:p>
        </w:tc>
        <w:tc>
          <w:tcPr>
            <w:tcW w:type="dxa" w:w="1814"/>
          </w:tcPr>
          <w:p>
            <w:pPr>
              <w:spacing w:after="40" w:before="40"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Model</w:t>
            </w:r>
          </w:p>
        </w:tc>
        <w:tc>
          <w:tcPr>
            <w:tcW w:type="dxa" w:w="3515"/>
          </w:tcPr>
          <w:p>
            <w:pPr>
              <w:spacing w:after="40" w:before="40"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评论模型；parent_comment 指向自身，用来实现回复</w:t>
            </w:r>
          </w:p>
        </w:tc>
      </w:tr>
      <w:tr>
        <w:trPr>
          <w:cantSplit w:val="true"/>
        </w:trPr>
        <w:tc>
          <w:tcPr>
            <w:tcW w:type="dxa" w:w="2948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CommentReaction</w:t>
            </w:r>
          </w:p>
        </w:tc>
        <w:tc>
          <w:tcPr>
            <w:tcW w:type="dxa" w:w="1814"/>
          </w:tcPr>
          <w:p>
            <w:pPr>
              <w:spacing w:after="40" w:before="40"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Model</w:t>
            </w:r>
          </w:p>
        </w:tc>
        <w:tc>
          <w:tcPr>
            <w:tcW w:type="dxa" w:w="3515"/>
          </w:tcPr>
          <w:p>
            <w:pPr>
              <w:spacing w:after="40" w:before="40"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评论的表情表态，用联合唯一约束保证同一人同一种表情只能点一次</w:t>
            </w:r>
          </w:p>
        </w:tc>
      </w:tr>
      <w:tr>
        <w:trPr>
          <w:cantSplit w:val="true"/>
        </w:trPr>
        <w:tc>
          <w:tcPr>
            <w:tcW w:type="dxa" w:w="2948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CommentForm</w:t>
            </w:r>
          </w:p>
        </w:tc>
        <w:tc>
          <w:tcPr>
            <w:tcW w:type="dxa" w:w="1814"/>
          </w:tcPr>
          <w:p>
            <w:pPr>
              <w:spacing w:after="40" w:before="40"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ModelForm</w:t>
            </w:r>
          </w:p>
        </w:tc>
        <w:tc>
          <w:tcPr>
            <w:tcW w:type="dxa" w:w="3515"/>
          </w:tcPr>
          <w:p>
            <w:pPr>
              <w:spacing w:after="40" w:before="40"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评论表单，只开放正文，另带一个隐藏字段存父评论编号</w:t>
            </w:r>
          </w:p>
        </w:tc>
      </w:tr>
      <w:tr>
        <w:trPr>
          <w:cantSplit w:val="true"/>
        </w:trPr>
        <w:tc>
          <w:tcPr>
            <w:tcW w:type="dxa" w:w="2948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CommentPostView</w:t>
            </w:r>
          </w:p>
        </w:tc>
        <w:tc>
          <w:tcPr>
            <w:tcW w:type="dxa" w:w="1814"/>
          </w:tcPr>
          <w:p>
            <w:pPr>
              <w:spacing w:after="40" w:before="40"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AuthenticatedFormView</w:t>
            </w:r>
          </w:p>
        </w:tc>
        <w:tc>
          <w:tcPr>
            <w:tcW w:type="dxa" w:w="3515"/>
          </w:tcPr>
          <w:p>
            <w:pPr>
              <w:spacing w:after="40" w:before="40"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评论提交视图，校验文章状态后保存并跳转定位</w:t>
            </w:r>
          </w:p>
        </w:tc>
      </w:tr>
      <w:tr>
        <w:trPr>
          <w:cantSplit w:val="true"/>
        </w:trPr>
        <w:tc>
          <w:tcPr>
            <w:tcW w:type="dxa" w:w="2948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CommentReactionView</w:t>
            </w:r>
          </w:p>
        </w:tc>
        <w:tc>
          <w:tcPr>
            <w:tcW w:type="dxa" w:w="1814"/>
          </w:tcPr>
          <w:p>
            <w:pPr>
              <w:spacing w:after="40" w:before="40"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View</w:t>
            </w:r>
          </w:p>
        </w:tc>
        <w:tc>
          <w:tcPr>
            <w:tcW w:type="dxa" w:w="3515"/>
          </w:tcPr>
          <w:p>
            <w:pPr>
              <w:spacing w:after="40" w:before="40"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评论表态接口，GET 取统计、POST 切换表情</w:t>
            </w:r>
          </w:p>
        </w:tc>
      </w:tr>
      <w:tr>
        <w:trPr>
          <w:cantSplit w:val="true"/>
        </w:trPr>
        <w:tc>
          <w:tcPr>
            <w:tcW w:type="dxa" w:w="2948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CommentAdmin、CommentReactionAdmin</w:t>
            </w:r>
          </w:p>
        </w:tc>
        <w:tc>
          <w:tcPr>
            <w:tcW w:type="dxa" w:w="1814"/>
          </w:tcPr>
          <w:p>
            <w:pPr>
              <w:spacing w:after="40" w:before="40"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ModelAdmin</w:t>
            </w:r>
          </w:p>
        </w:tc>
        <w:tc>
          <w:tcPr>
            <w:tcW w:type="dxa" w:w="3515"/>
          </w:tcPr>
          <w:p>
            <w:pPr>
              <w:spacing w:after="40" w:before="40"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评论与表态的后台管理</w:t>
            </w:r>
          </w:p>
        </w:tc>
      </w:tr>
    </w:tbl>
    <w:p>
      <w:pPr>
        <w:keepLines/>
        <w:spacing w:line="240" w:lineRule="auto" w:before="80" w:after="120"/>
        <w:ind w:firstLine="0"/>
        <w:jc w:val="center"/>
      </w:pPr>
    </w:p>
    <w:p>
      <w:pPr>
        <w:keepNext/>
        <w:keepLines/>
        <w:spacing w:line="240" w:lineRule="auto" w:before="160" w:after="60"/>
        <w:ind w:firstLine="0"/>
        <w:jc w:val="center"/>
      </w:pPr>
      <w:r>
        <w:rPr>
          <w:rFonts w:ascii="Times New Roman" w:hAnsi="Times New Roman" w:eastAsia="宋体"/>
          <w:sz w:val="21"/>
        </w:rPr>
        <w:t>表 4-5  oauth 包的主要类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948"/>
        <w:gridCol w:w="1814"/>
        <w:gridCol w:w="3515"/>
      </w:tblGrid>
      <w:tr>
        <w:trPr>
          <w:tblHeader w:val="true"/>
          <w:cantSplit w:val="true"/>
        </w:trPr>
        <w:tc>
          <w:tcPr>
            <w:tcW w:type="dxa" w:w="2948"/>
            <w:shd w:val="clear" w:color="auto" w:fill="EFEFEF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类名</w:t>
            </w:r>
          </w:p>
        </w:tc>
        <w:tc>
          <w:tcPr>
            <w:tcW w:type="dxa" w:w="1814"/>
            <w:shd w:val="clear" w:color="auto" w:fill="EFEFEF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基类／类型</w:t>
            </w:r>
          </w:p>
        </w:tc>
        <w:tc>
          <w:tcPr>
            <w:tcW w:type="dxa" w:w="3515"/>
            <w:shd w:val="clear" w:color="auto" w:fill="EFEFEF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作用</w:t>
            </w:r>
          </w:p>
        </w:tc>
      </w:tr>
      <w:tr>
        <w:trPr>
          <w:cantSplit w:val="true"/>
        </w:trPr>
        <w:tc>
          <w:tcPr>
            <w:tcW w:type="dxa" w:w="2948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OAuthUser</w:t>
            </w:r>
          </w:p>
        </w:tc>
        <w:tc>
          <w:tcPr>
            <w:tcW w:type="dxa" w:w="1814"/>
          </w:tcPr>
          <w:p>
            <w:pPr>
              <w:spacing w:after="40" w:before="40"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Model</w:t>
            </w:r>
          </w:p>
        </w:tc>
        <w:tc>
          <w:tcPr>
            <w:tcW w:type="dxa" w:w="3515"/>
          </w:tcPr>
          <w:p>
            <w:pPr>
              <w:spacing w:after="40" w:before="40"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第三方用户记录，保存 openid、令牌和第三方返回的原始信息</w:t>
            </w:r>
          </w:p>
        </w:tc>
      </w:tr>
      <w:tr>
        <w:trPr>
          <w:cantSplit w:val="true"/>
        </w:trPr>
        <w:tc>
          <w:tcPr>
            <w:tcW w:type="dxa" w:w="2948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OAuthConfig</w:t>
            </w:r>
          </w:p>
        </w:tc>
        <w:tc>
          <w:tcPr>
            <w:tcW w:type="dxa" w:w="1814"/>
          </w:tcPr>
          <w:p>
            <w:pPr>
              <w:spacing w:after="40" w:before="40"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Model</w:t>
            </w:r>
          </w:p>
        </w:tc>
        <w:tc>
          <w:tcPr>
            <w:tcW w:type="dxa" w:w="3515"/>
          </w:tcPr>
          <w:p>
            <w:pPr>
              <w:spacing w:after="40" w:before="40"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第三方平台配置，每个平台只能配一条，由 clean() 校验</w:t>
            </w:r>
          </w:p>
        </w:tc>
      </w:tr>
      <w:tr>
        <w:trPr>
          <w:cantSplit w:val="true"/>
        </w:trPr>
        <w:tc>
          <w:tcPr>
            <w:tcW w:type="dxa" w:w="2948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BaseOauthManager</w:t>
            </w:r>
          </w:p>
        </w:tc>
        <w:tc>
          <w:tcPr>
            <w:tcW w:type="dxa" w:w="1814"/>
          </w:tcPr>
          <w:p>
            <w:pPr>
              <w:spacing w:after="40" w:before="40"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普通类</w:t>
            </w:r>
          </w:p>
        </w:tc>
        <w:tc>
          <w:tcPr>
            <w:tcW w:type="dxa" w:w="3515"/>
          </w:tcPr>
          <w:p>
            <w:pPr>
              <w:spacing w:after="40" w:before="40"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第三方授权的公共流程：取授权地址、换令牌、取用户信息</w:t>
            </w:r>
          </w:p>
        </w:tc>
      </w:tr>
      <w:tr>
        <w:trPr>
          <w:cantSplit w:val="true"/>
        </w:trPr>
        <w:tc>
          <w:tcPr>
            <w:tcW w:type="dxa" w:w="2948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WBOauthManager 等五个</w:t>
            </w:r>
          </w:p>
        </w:tc>
        <w:tc>
          <w:tcPr>
            <w:tcW w:type="dxa" w:w="1814"/>
          </w:tcPr>
          <w:p>
            <w:pPr>
              <w:spacing w:after="40" w:before="40"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BaseOauthManager</w:t>
            </w:r>
          </w:p>
        </w:tc>
        <w:tc>
          <w:tcPr>
            <w:tcW w:type="dxa" w:w="3515"/>
          </w:tcPr>
          <w:p>
            <w:pPr>
              <w:spacing w:after="40" w:before="40"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微博、Google、GitHub、FaceBook、QQ 各自的实现</w:t>
            </w:r>
          </w:p>
        </w:tc>
      </w:tr>
      <w:tr>
        <w:trPr>
          <w:cantSplit w:val="true"/>
        </w:trPr>
        <w:tc>
          <w:tcPr>
            <w:tcW w:type="dxa" w:w="2948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RequireEmailView</w:t>
            </w:r>
          </w:p>
        </w:tc>
        <w:tc>
          <w:tcPr>
            <w:tcW w:type="dxa" w:w="1814"/>
          </w:tcPr>
          <w:p>
            <w:pPr>
              <w:spacing w:after="40" w:before="40"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FormView</w:t>
            </w:r>
          </w:p>
        </w:tc>
        <w:tc>
          <w:tcPr>
            <w:tcW w:type="dxa" w:w="3515"/>
          </w:tcPr>
          <w:p>
            <w:pPr>
              <w:spacing w:after="40" w:before="40"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第三方登录后补全邮箱、完成绑定的视图</w:t>
            </w:r>
          </w:p>
        </w:tc>
      </w:tr>
      <w:tr>
        <w:trPr>
          <w:cantSplit w:val="true"/>
        </w:trPr>
        <w:tc>
          <w:tcPr>
            <w:tcW w:type="dxa" w:w="2948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OAuthUserAdmin、OAuthConfigAdmin</w:t>
            </w:r>
          </w:p>
        </w:tc>
        <w:tc>
          <w:tcPr>
            <w:tcW w:type="dxa" w:w="1814"/>
          </w:tcPr>
          <w:p>
            <w:pPr>
              <w:spacing w:after="40" w:before="40"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ModelAdmin</w:t>
            </w:r>
          </w:p>
        </w:tc>
        <w:tc>
          <w:tcPr>
            <w:tcW w:type="dxa" w:w="3515"/>
          </w:tcPr>
          <w:p>
            <w:pPr>
              <w:spacing w:after="40" w:before="40"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第三方用户与平台配置的后台管理</w:t>
            </w:r>
          </w:p>
        </w:tc>
      </w:tr>
    </w:tbl>
    <w:p>
      <w:pPr>
        <w:keepLines/>
        <w:spacing w:line="240" w:lineRule="auto" w:before="80" w:after="120"/>
        <w:ind w:firstLine="0"/>
        <w:jc w:val="center"/>
      </w:pPr>
    </w:p>
    <w:p>
      <w:pPr>
        <w:keepNext/>
        <w:keepLines/>
        <w:spacing w:line="240" w:lineRule="auto" w:before="160" w:after="60"/>
        <w:ind w:firstLine="0"/>
        <w:jc w:val="center"/>
      </w:pPr>
      <w:r>
        <w:rPr>
          <w:rFonts w:ascii="Times New Roman" w:hAnsi="Times New Roman" w:eastAsia="宋体"/>
          <w:sz w:val="21"/>
        </w:rPr>
        <w:t>表 4-6  servermanager 包的主要类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948"/>
        <w:gridCol w:w="1814"/>
        <w:gridCol w:w="3515"/>
      </w:tblGrid>
      <w:tr>
        <w:trPr>
          <w:tblHeader w:val="true"/>
          <w:cantSplit w:val="true"/>
        </w:trPr>
        <w:tc>
          <w:tcPr>
            <w:tcW w:type="dxa" w:w="2948"/>
            <w:shd w:val="clear" w:color="auto" w:fill="EFEFEF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类名</w:t>
            </w:r>
          </w:p>
        </w:tc>
        <w:tc>
          <w:tcPr>
            <w:tcW w:type="dxa" w:w="1814"/>
            <w:shd w:val="clear" w:color="auto" w:fill="EFEFEF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基类／类型</w:t>
            </w:r>
          </w:p>
        </w:tc>
        <w:tc>
          <w:tcPr>
            <w:tcW w:type="dxa" w:w="3515"/>
            <w:shd w:val="clear" w:color="auto" w:fill="EFEFEF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作用</w:t>
            </w:r>
          </w:p>
        </w:tc>
      </w:tr>
      <w:tr>
        <w:trPr>
          <w:cantSplit w:val="true"/>
        </w:trPr>
        <w:tc>
          <w:tcPr>
            <w:tcW w:type="dxa" w:w="2948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commands</w:t>
            </w:r>
          </w:p>
        </w:tc>
        <w:tc>
          <w:tcPr>
            <w:tcW w:type="dxa" w:w="1814"/>
          </w:tcPr>
          <w:p>
            <w:pPr>
              <w:spacing w:after="40" w:before="40"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Model</w:t>
            </w:r>
          </w:p>
        </w:tc>
        <w:tc>
          <w:tcPr>
            <w:tcW w:type="dxa" w:w="3515"/>
          </w:tcPr>
          <w:p>
            <w:pPr>
              <w:spacing w:after="40" w:before="40"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后台可执行的运维命令记录</w:t>
            </w:r>
          </w:p>
        </w:tc>
      </w:tr>
      <w:tr>
        <w:trPr>
          <w:cantSplit w:val="true"/>
        </w:trPr>
        <w:tc>
          <w:tcPr>
            <w:tcW w:type="dxa" w:w="2948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EmailSendLog</w:t>
            </w:r>
          </w:p>
        </w:tc>
        <w:tc>
          <w:tcPr>
            <w:tcW w:type="dxa" w:w="1814"/>
          </w:tcPr>
          <w:p>
            <w:pPr>
              <w:spacing w:after="40" w:before="40"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Model</w:t>
            </w:r>
          </w:p>
        </w:tc>
        <w:tc>
          <w:tcPr>
            <w:tcW w:type="dxa" w:w="3515"/>
          </w:tcPr>
          <w:p>
            <w:pPr>
              <w:spacing w:after="40" w:before="40"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邮件发送记录，含收件人、标题和发送结果</w:t>
            </w:r>
          </w:p>
        </w:tc>
      </w:tr>
      <w:tr>
        <w:trPr>
          <w:cantSplit w:val="true"/>
        </w:trPr>
        <w:tc>
          <w:tcPr>
            <w:tcW w:type="dxa" w:w="2948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CommandsAdmin、EmailSendLogAdmin</w:t>
            </w:r>
          </w:p>
        </w:tc>
        <w:tc>
          <w:tcPr>
            <w:tcW w:type="dxa" w:w="1814"/>
          </w:tcPr>
          <w:p>
            <w:pPr>
              <w:spacing w:after="40" w:before="40"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ModelAdmin</w:t>
            </w:r>
          </w:p>
        </w:tc>
        <w:tc>
          <w:tcPr>
            <w:tcW w:type="dxa" w:w="3515"/>
          </w:tcPr>
          <w:p>
            <w:pPr>
              <w:spacing w:after="40" w:before="40"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两个模型的后台管理</w:t>
            </w:r>
          </w:p>
        </w:tc>
      </w:tr>
      <w:tr>
        <w:trPr>
          <w:cantSplit w:val="true"/>
        </w:trPr>
        <w:tc>
          <w:tcPr>
            <w:tcW w:type="dxa" w:w="2948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MessageHandler</w:t>
            </w:r>
          </w:p>
        </w:tc>
        <w:tc>
          <w:tcPr>
            <w:tcW w:type="dxa" w:w="1814"/>
          </w:tcPr>
          <w:p>
            <w:pPr>
              <w:spacing w:after="40" w:before="40"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普通类</w:t>
            </w:r>
          </w:p>
        </w:tc>
        <w:tc>
          <w:tcPr>
            <w:tcW w:type="dxa" w:w="3515"/>
          </w:tcPr>
          <w:p>
            <w:pPr>
              <w:spacing w:after="40" w:before="40"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微信机器人消息处理，含管理员校验和会话保存</w:t>
            </w:r>
          </w:p>
        </w:tc>
      </w:tr>
      <w:tr>
        <w:trPr>
          <w:cantSplit w:val="true"/>
        </w:trPr>
        <w:tc>
          <w:tcPr>
            <w:tcW w:type="dxa" w:w="2948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BlogApi</w:t>
            </w:r>
          </w:p>
        </w:tc>
        <w:tc>
          <w:tcPr>
            <w:tcW w:type="dxa" w:w="1814"/>
          </w:tcPr>
          <w:p>
            <w:pPr>
              <w:spacing w:after="40" w:before="40"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普通类</w:t>
            </w:r>
          </w:p>
        </w:tc>
        <w:tc>
          <w:tcPr>
            <w:tcW w:type="dxa" w:w="3515"/>
          </w:tcPr>
          <w:p>
            <w:pPr>
              <w:spacing w:after="40" w:before="40"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对外提供的博客数据查询接口，可按分类取文章、取最新文章</w:t>
            </w:r>
          </w:p>
        </w:tc>
      </w:tr>
      <w:tr>
        <w:trPr>
          <w:cantSplit w:val="true"/>
        </w:trPr>
        <w:tc>
          <w:tcPr>
            <w:tcW w:type="dxa" w:w="2948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CommandHandler</w:t>
            </w:r>
          </w:p>
        </w:tc>
        <w:tc>
          <w:tcPr>
            <w:tcW w:type="dxa" w:w="1814"/>
          </w:tcPr>
          <w:p>
            <w:pPr>
              <w:spacing w:after="40" w:before="40"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普通类</w:t>
            </w:r>
          </w:p>
        </w:tc>
        <w:tc>
          <w:tcPr>
            <w:tcW w:type="dxa" w:w="3515"/>
          </w:tcPr>
          <w:p>
            <w:pPr>
              <w:spacing w:after="40" w:before="40"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在后台执行命令并返回结果</w:t>
            </w:r>
          </w:p>
        </w:tc>
      </w:tr>
    </w:tbl>
    <w:p>
      <w:pPr>
        <w:keepLines/>
        <w:spacing w:line="240" w:lineRule="auto" w:before="80" w:after="120"/>
        <w:ind w:firstLine="0"/>
        <w:jc w:val="center"/>
      </w:pPr>
    </w:p>
    <w:p>
      <w:pPr>
        <w:keepNext/>
        <w:keepLines/>
        <w:spacing w:line="240" w:lineRule="auto" w:before="160" w:after="60"/>
        <w:ind w:firstLine="0"/>
        <w:jc w:val="center"/>
      </w:pPr>
      <w:r>
        <w:rPr>
          <w:rFonts w:ascii="Times New Roman" w:hAnsi="Times New Roman" w:eastAsia="宋体"/>
          <w:sz w:val="21"/>
        </w:rPr>
        <w:t>表 4-7  djangoblog 包的主要类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061"/>
        <w:gridCol w:w="1814"/>
        <w:gridCol w:w="3402"/>
      </w:tblGrid>
      <w:tr>
        <w:trPr>
          <w:tblHeader w:val="true"/>
          <w:cantSplit w:val="true"/>
        </w:trPr>
        <w:tc>
          <w:tcPr>
            <w:tcW w:type="dxa" w:w="3061"/>
            <w:shd w:val="clear" w:color="auto" w:fill="EFEFEF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类名</w:t>
            </w:r>
          </w:p>
        </w:tc>
        <w:tc>
          <w:tcPr>
            <w:tcW w:type="dxa" w:w="1814"/>
            <w:shd w:val="clear" w:color="auto" w:fill="EFEFEF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基类／类型</w:t>
            </w:r>
          </w:p>
        </w:tc>
        <w:tc>
          <w:tcPr>
            <w:tcW w:type="dxa" w:w="3402"/>
            <w:shd w:val="clear" w:color="auto" w:fill="EFEFEF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作用</w:t>
            </w:r>
          </w:p>
        </w:tc>
      </w:tr>
      <w:tr>
        <w:trPr>
          <w:cantSplit w:val="true"/>
        </w:trPr>
        <w:tc>
          <w:tcPr>
            <w:tcW w:type="dxa" w:w="3061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SecureFormView</w:t>
            </w:r>
          </w:p>
        </w:tc>
        <w:tc>
          <w:tcPr>
            <w:tcW w:type="dxa" w:w="1814"/>
          </w:tcPr>
          <w:p>
            <w:pPr>
              <w:spacing w:after="40" w:before="40"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FormView</w:t>
            </w:r>
          </w:p>
        </w:tc>
        <w:tc>
          <w:tcPr>
            <w:tcW w:type="dxa" w:w="3402"/>
          </w:tcPr>
          <w:p>
            <w:pPr>
              <w:spacing w:after="40" w:before="40"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带 CSRF 保护的表单视图基类</w:t>
            </w:r>
          </w:p>
        </w:tc>
      </w:tr>
      <w:tr>
        <w:trPr>
          <w:cantSplit w:val="true"/>
        </w:trPr>
        <w:tc>
          <w:tcPr>
            <w:tcW w:type="dxa" w:w="3061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AuthenticatedFormView</w:t>
            </w:r>
          </w:p>
        </w:tc>
        <w:tc>
          <w:tcPr>
            <w:tcW w:type="dxa" w:w="1814"/>
          </w:tcPr>
          <w:p>
            <w:pPr>
              <w:spacing w:after="40" w:before="40"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FormView</w:t>
            </w:r>
          </w:p>
        </w:tc>
        <w:tc>
          <w:tcPr>
            <w:tcW w:type="dxa" w:w="3402"/>
          </w:tcPr>
          <w:p>
            <w:pPr>
              <w:spacing w:after="40" w:before="40"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在上面基础上再加登录校验，未登录跳转登录页</w:t>
            </w:r>
          </w:p>
        </w:tc>
      </w:tr>
      <w:tr>
        <w:trPr>
          <w:cantSplit w:val="true"/>
        </w:trPr>
        <w:tc>
          <w:tcPr>
            <w:tcW w:type="dxa" w:w="3061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LoginFormView</w:t>
            </w:r>
          </w:p>
        </w:tc>
        <w:tc>
          <w:tcPr>
            <w:tcW w:type="dxa" w:w="1814"/>
          </w:tcPr>
          <w:p>
            <w:pPr>
              <w:spacing w:after="40" w:before="40"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FormView</w:t>
            </w:r>
          </w:p>
        </w:tc>
        <w:tc>
          <w:tcPr>
            <w:tcW w:type="dxa" w:w="3402"/>
          </w:tcPr>
          <w:p>
            <w:pPr>
              <w:spacing w:after="40" w:before="40"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登录页专用，额外屏蔽密码参数并禁用缓存</w:t>
            </w:r>
          </w:p>
        </w:tc>
      </w:tr>
      <w:tr>
        <w:trPr>
          <w:cantSplit w:val="true"/>
        </w:trPr>
        <w:tc>
          <w:tcPr>
            <w:tcW w:type="dxa" w:w="3061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LogoutRedirectView</w:t>
            </w:r>
          </w:p>
        </w:tc>
        <w:tc>
          <w:tcPr>
            <w:tcW w:type="dxa" w:w="1814"/>
          </w:tcPr>
          <w:p>
            <w:pPr>
              <w:spacing w:after="40" w:before="40"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RedirectView</w:t>
            </w:r>
          </w:p>
        </w:tc>
        <w:tc>
          <w:tcPr>
            <w:tcW w:type="dxa" w:w="3402"/>
          </w:tcPr>
          <w:p>
            <w:pPr>
              <w:spacing w:after="40" w:before="40"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登出专用，禁用缓存</w:t>
            </w:r>
          </w:p>
        </w:tc>
      </w:tr>
      <w:tr>
        <w:trPr>
          <w:cantSplit w:val="true"/>
        </w:trPr>
        <w:tc>
          <w:tcPr>
            <w:tcW w:type="dxa" w:w="3061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NoCacheFormView</w:t>
            </w:r>
          </w:p>
        </w:tc>
        <w:tc>
          <w:tcPr>
            <w:tcW w:type="dxa" w:w="1814"/>
          </w:tcPr>
          <w:p>
            <w:pPr>
              <w:spacing w:after="40" w:before="40"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FormView</w:t>
            </w:r>
          </w:p>
        </w:tc>
        <w:tc>
          <w:tcPr>
            <w:tcW w:type="dxa" w:w="3402"/>
          </w:tcPr>
          <w:p>
            <w:pPr>
              <w:spacing w:after="40" w:before="40"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需要实时数据的表单用，禁用缓存</w:t>
            </w:r>
          </w:p>
        </w:tc>
      </w:tr>
      <w:tr>
        <w:trPr>
          <w:cantSplit w:val="true"/>
        </w:trPr>
        <w:tc>
          <w:tcPr>
            <w:tcW w:type="dxa" w:w="3061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CachedListViewMixin</w:t>
            </w:r>
          </w:p>
        </w:tc>
        <w:tc>
          <w:tcPr>
            <w:tcW w:type="dxa" w:w="1814"/>
          </w:tcPr>
          <w:p>
            <w:pPr>
              <w:spacing w:after="40" w:before="40"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Mixin</w:t>
            </w:r>
          </w:p>
        </w:tc>
        <w:tc>
          <w:tcPr>
            <w:tcW w:type="dxa" w:w="3402"/>
          </w:tcPr>
          <w:p>
            <w:pPr>
              <w:spacing w:after="40" w:before="40"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给列表视图统一的缓存逻辑</w:t>
            </w:r>
          </w:p>
        </w:tc>
      </w:tr>
      <w:tr>
        <w:trPr>
          <w:cantSplit w:val="true"/>
        </w:trPr>
        <w:tc>
          <w:tcPr>
            <w:tcW w:type="dxa" w:w="3061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OptimizedArticleQueryMixin</w:t>
            </w:r>
          </w:p>
        </w:tc>
        <w:tc>
          <w:tcPr>
            <w:tcW w:type="dxa" w:w="1814"/>
          </w:tcPr>
          <w:p>
            <w:pPr>
              <w:spacing w:after="40" w:before="40"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Mixin</w:t>
            </w:r>
          </w:p>
        </w:tc>
        <w:tc>
          <w:tcPr>
            <w:tcW w:type="dxa" w:w="3402"/>
          </w:tcPr>
          <w:p>
            <w:pPr>
              <w:spacing w:after="40" w:before="40"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文章查询优化，预加载关联对象避免重复查库</w:t>
            </w:r>
          </w:p>
        </w:tc>
      </w:tr>
      <w:tr>
        <w:trPr>
          <w:cantSplit w:val="true"/>
        </w:trPr>
        <w:tc>
          <w:tcPr>
            <w:tcW w:type="dxa" w:w="3061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SlugCachedMixin、PageNumberMixin</w:t>
            </w:r>
          </w:p>
        </w:tc>
        <w:tc>
          <w:tcPr>
            <w:tcW w:type="dxa" w:w="1814"/>
          </w:tcPr>
          <w:p>
            <w:pPr>
              <w:spacing w:after="40" w:before="40"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Mixin</w:t>
            </w:r>
          </w:p>
        </w:tc>
        <w:tc>
          <w:tcPr>
            <w:tcW w:type="dxa" w:w="3402"/>
          </w:tcPr>
          <w:p>
            <w:pPr>
              <w:spacing w:after="40" w:before="40"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按别名缓存对象、读取页码</w:t>
            </w:r>
          </w:p>
        </w:tc>
      </w:tr>
      <w:tr>
        <w:trPr>
          <w:cantSplit w:val="true"/>
        </w:trPr>
        <w:tc>
          <w:tcPr>
            <w:tcW w:type="dxa" w:w="3061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TimeStampedModel</w:t>
            </w:r>
          </w:p>
        </w:tc>
        <w:tc>
          <w:tcPr>
            <w:tcW w:type="dxa" w:w="1814"/>
          </w:tcPr>
          <w:p>
            <w:pPr>
              <w:spacing w:after="40" w:before="40"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Model</w:t>
            </w:r>
          </w:p>
        </w:tc>
        <w:tc>
          <w:tcPr>
            <w:tcW w:type="dxa" w:w="3402"/>
          </w:tcPr>
          <w:p>
            <w:pPr>
              <w:spacing w:after="40" w:before="40"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抽象模型，给子类统一加时间戳字段</w:t>
            </w:r>
          </w:p>
        </w:tc>
      </w:tr>
      <w:tr>
        <w:trPr>
          <w:cantSplit w:val="true"/>
        </w:trPr>
        <w:tc>
          <w:tcPr>
            <w:tcW w:type="dxa" w:w="3061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DjangoBlogAdminSite</w:t>
            </w:r>
          </w:p>
        </w:tc>
        <w:tc>
          <w:tcPr>
            <w:tcW w:type="dxa" w:w="1814"/>
          </w:tcPr>
          <w:p>
            <w:pPr>
              <w:spacing w:after="40" w:before="40"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AdminSite</w:t>
            </w:r>
          </w:p>
        </w:tc>
        <w:tc>
          <w:tcPr>
            <w:tcW w:type="dxa" w:w="3402"/>
          </w:tcPr>
          <w:p>
            <w:pPr>
              <w:spacing w:after="40" w:before="40"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自定义后台站点，控制谁能进后台</w:t>
            </w:r>
          </w:p>
        </w:tc>
      </w:tr>
      <w:tr>
        <w:trPr>
          <w:cantSplit w:val="true"/>
        </w:trPr>
        <w:tc>
          <w:tcPr>
            <w:tcW w:type="dxa" w:w="3061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BasePlugin</w:t>
            </w:r>
          </w:p>
        </w:tc>
        <w:tc>
          <w:tcPr>
            <w:tcW w:type="dxa" w:w="1814"/>
          </w:tcPr>
          <w:p>
            <w:pPr>
              <w:spacing w:after="40" w:before="40"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普通类</w:t>
            </w:r>
          </w:p>
        </w:tc>
        <w:tc>
          <w:tcPr>
            <w:tcW w:type="dxa" w:w="3402"/>
          </w:tcPr>
          <w:p>
            <w:pPr>
              <w:spacing w:after="40" w:before="40"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插件基类，规定插件元数据和各类渲染方法</w:t>
            </w:r>
          </w:p>
        </w:tc>
      </w:tr>
      <w:tr>
        <w:trPr>
          <w:cantSplit w:val="true"/>
        </w:trPr>
        <w:tc>
          <w:tcPr>
            <w:tcW w:type="dxa" w:w="3061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DjangoBlogFeed</w:t>
            </w:r>
          </w:p>
        </w:tc>
        <w:tc>
          <w:tcPr>
            <w:tcW w:type="dxa" w:w="1814"/>
          </w:tcPr>
          <w:p>
            <w:pPr>
              <w:spacing w:after="40" w:before="40"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Feed</w:t>
            </w:r>
          </w:p>
        </w:tc>
        <w:tc>
          <w:tcPr>
            <w:tcW w:type="dxa" w:w="3402"/>
          </w:tcPr>
          <w:p>
            <w:pPr>
              <w:spacing w:after="40" w:before="40"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输出 RSS 与 Atom 订阅</w:t>
            </w:r>
          </w:p>
        </w:tc>
      </w:tr>
      <w:tr>
        <w:trPr>
          <w:cantSplit w:val="true"/>
        </w:trPr>
        <w:tc>
          <w:tcPr>
            <w:tcW w:type="dxa" w:w="3061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WhooshSearchBackend、ElasticSearchBackend</w:t>
            </w:r>
          </w:p>
        </w:tc>
        <w:tc>
          <w:tcPr>
            <w:tcW w:type="dxa" w:w="1814"/>
          </w:tcPr>
          <w:p>
            <w:pPr>
              <w:spacing w:after="40" w:before="40"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BaseSearchBackend</w:t>
            </w:r>
          </w:p>
        </w:tc>
        <w:tc>
          <w:tcPr>
            <w:tcW w:type="dxa" w:w="3402"/>
          </w:tcPr>
          <w:p>
            <w:pPr>
              <w:spacing w:after="40" w:before="40"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两套全文检索后端</w:t>
            </w:r>
          </w:p>
        </w:tc>
      </w:tr>
      <w:tr>
        <w:trPr>
          <w:cantSplit w:val="true"/>
        </w:trPr>
        <w:tc>
          <w:tcPr>
            <w:tcW w:type="dxa" w:w="3061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CommonMarkdown</w:t>
            </w:r>
          </w:p>
        </w:tc>
        <w:tc>
          <w:tcPr>
            <w:tcW w:type="dxa" w:w="1814"/>
          </w:tcPr>
          <w:p>
            <w:pPr>
              <w:spacing w:after="40" w:before="40"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普通类</w:t>
            </w:r>
          </w:p>
        </w:tc>
        <w:tc>
          <w:tcPr>
            <w:tcW w:type="dxa" w:w="3402"/>
          </w:tcPr>
          <w:p>
            <w:pPr>
              <w:spacing w:after="40" w:before="40"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Markdown 渲染工具，把正文转成 HTML</w:t>
            </w:r>
          </w:p>
        </w:tc>
      </w:tr>
    </w:tbl>
    <w:p>
      <w:pPr>
        <w:keepLines/>
        <w:spacing w:line="240" w:lineRule="auto" w:before="80" w:after="120"/>
        <w:ind w:firstLine="0"/>
        <w:jc w:val="center"/>
      </w:pPr>
    </w:p>
    <w:p>
      <w:pPr>
        <w:keepNext/>
        <w:keepLines/>
        <w:spacing w:line="240" w:lineRule="auto" w:before="160" w:after="60"/>
        <w:ind w:firstLine="0"/>
        <w:jc w:val="center"/>
      </w:pPr>
      <w:r>
        <w:rPr>
          <w:rFonts w:ascii="Times New Roman" w:hAnsi="Times New Roman" w:eastAsia="宋体"/>
          <w:sz w:val="21"/>
        </w:rPr>
        <w:t>表 4-8  plugins 包的主要类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061"/>
        <w:gridCol w:w="1814"/>
        <w:gridCol w:w="3402"/>
      </w:tblGrid>
      <w:tr>
        <w:trPr>
          <w:tblHeader w:val="true"/>
          <w:cantSplit w:val="true"/>
        </w:trPr>
        <w:tc>
          <w:tcPr>
            <w:tcW w:type="dxa" w:w="3061"/>
            <w:shd w:val="clear" w:color="auto" w:fill="EFEFEF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类名</w:t>
            </w:r>
          </w:p>
        </w:tc>
        <w:tc>
          <w:tcPr>
            <w:tcW w:type="dxa" w:w="1814"/>
            <w:shd w:val="clear" w:color="auto" w:fill="EFEFEF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基类／类型</w:t>
            </w:r>
          </w:p>
        </w:tc>
        <w:tc>
          <w:tcPr>
            <w:tcW w:type="dxa" w:w="3402"/>
            <w:shd w:val="clear" w:color="auto" w:fill="EFEFEF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作用</w:t>
            </w:r>
          </w:p>
        </w:tc>
      </w:tr>
      <w:tr>
        <w:trPr>
          <w:cantSplit w:val="true"/>
        </w:trPr>
        <w:tc>
          <w:tcPr>
            <w:tcW w:type="dxa" w:w="3061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ViewCountPlugin</w:t>
            </w:r>
          </w:p>
        </w:tc>
        <w:tc>
          <w:tcPr>
            <w:tcW w:type="dxa" w:w="1814"/>
          </w:tcPr>
          <w:p>
            <w:pPr>
              <w:spacing w:after="40" w:before="40"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BasePlugin</w:t>
            </w:r>
          </w:p>
        </w:tc>
        <w:tc>
          <w:tcPr>
            <w:tcW w:type="dxa" w:w="3402"/>
          </w:tcPr>
          <w:p>
            <w:pPr>
              <w:spacing w:after="40" w:before="40"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每次打开文章详情时把浏览次数加一</w:t>
            </w:r>
          </w:p>
        </w:tc>
      </w:tr>
      <w:tr>
        <w:trPr>
          <w:cantSplit w:val="true"/>
        </w:trPr>
        <w:tc>
          <w:tcPr>
            <w:tcW w:type="dxa" w:w="3061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ArticleCopyrightPlugin</w:t>
            </w:r>
          </w:p>
        </w:tc>
        <w:tc>
          <w:tcPr>
            <w:tcW w:type="dxa" w:w="1814"/>
          </w:tcPr>
          <w:p>
            <w:pPr>
              <w:spacing w:after="40" w:before="40"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BasePlugin</w:t>
            </w:r>
          </w:p>
        </w:tc>
        <w:tc>
          <w:tcPr>
            <w:tcW w:type="dxa" w:w="3402"/>
          </w:tcPr>
          <w:p>
            <w:pPr>
              <w:spacing w:after="40" w:before="40"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在文章正文末尾追加版权声明</w:t>
            </w:r>
          </w:p>
        </w:tc>
      </w:tr>
      <w:tr>
        <w:trPr>
          <w:cantSplit w:val="true"/>
        </w:trPr>
        <w:tc>
          <w:tcPr>
            <w:tcW w:type="dxa" w:w="3061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ArticleRecommendationPlugin</w:t>
            </w:r>
          </w:p>
        </w:tc>
        <w:tc>
          <w:tcPr>
            <w:tcW w:type="dxa" w:w="1814"/>
          </w:tcPr>
          <w:p>
            <w:pPr>
              <w:spacing w:after="40" w:before="40"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BasePlugin</w:t>
            </w:r>
          </w:p>
        </w:tc>
        <w:tc>
          <w:tcPr>
            <w:tcW w:type="dxa" w:w="3402"/>
          </w:tcPr>
          <w:p>
            <w:pPr>
              <w:spacing w:after="40" w:before="40"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按分类和标签推荐相关文章，另提供热门文章</w:t>
            </w:r>
          </w:p>
        </w:tc>
      </w:tr>
      <w:tr>
        <w:trPr>
          <w:cantSplit w:val="true"/>
        </w:trPr>
        <w:tc>
          <w:tcPr>
            <w:tcW w:type="dxa" w:w="3061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ReadingTimePlugin</w:t>
            </w:r>
          </w:p>
        </w:tc>
        <w:tc>
          <w:tcPr>
            <w:tcW w:type="dxa" w:w="1814"/>
          </w:tcPr>
          <w:p>
            <w:pPr>
              <w:spacing w:after="40" w:before="40"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BasePlugin</w:t>
            </w:r>
          </w:p>
        </w:tc>
        <w:tc>
          <w:tcPr>
            <w:tcW w:type="dxa" w:w="3402"/>
          </w:tcPr>
          <w:p>
            <w:pPr>
              <w:spacing w:after="40" w:before="40"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按正文字数估算阅读时长</w:t>
            </w:r>
          </w:p>
        </w:tc>
      </w:tr>
      <w:tr>
        <w:trPr>
          <w:cantSplit w:val="true"/>
        </w:trPr>
        <w:tc>
          <w:tcPr>
            <w:tcW w:type="dxa" w:w="3061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SeoOptimizerPlugin</w:t>
            </w:r>
          </w:p>
        </w:tc>
        <w:tc>
          <w:tcPr>
            <w:tcW w:type="dxa" w:w="1814"/>
          </w:tcPr>
          <w:p>
            <w:pPr>
              <w:spacing w:after="40" w:before="40"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BasePlugin</w:t>
            </w:r>
          </w:p>
        </w:tc>
        <w:tc>
          <w:tcPr>
            <w:tcW w:type="dxa" w:w="3402"/>
          </w:tcPr>
          <w:p>
            <w:pPr>
              <w:spacing w:after="40" w:before="40"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为文章、分类、标签、作者页生成页面描述与关键词</w:t>
            </w:r>
          </w:p>
        </w:tc>
      </w:tr>
      <w:tr>
        <w:trPr>
          <w:cantSplit w:val="true"/>
        </w:trPr>
        <w:tc>
          <w:tcPr>
            <w:tcW w:type="dxa" w:w="3061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ExternalLinksPlugin</w:t>
            </w:r>
          </w:p>
        </w:tc>
        <w:tc>
          <w:tcPr>
            <w:tcW w:type="dxa" w:w="1814"/>
          </w:tcPr>
          <w:p>
            <w:pPr>
              <w:spacing w:after="40" w:before="40"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BasePlugin</w:t>
            </w:r>
          </w:p>
        </w:tc>
        <w:tc>
          <w:tcPr>
            <w:tcW w:type="dxa" w:w="3402"/>
          </w:tcPr>
          <w:p>
            <w:pPr>
              <w:spacing w:after="40" w:before="40"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给外部链接加标记，并在新窗口打开</w:t>
            </w:r>
          </w:p>
        </w:tc>
      </w:tr>
      <w:tr>
        <w:trPr>
          <w:cantSplit w:val="true"/>
        </w:trPr>
        <w:tc>
          <w:tcPr>
            <w:tcW w:type="dxa" w:w="3061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ImageOptimizationPlugin</w:t>
            </w:r>
          </w:p>
        </w:tc>
        <w:tc>
          <w:tcPr>
            <w:tcW w:type="dxa" w:w="1814"/>
          </w:tcPr>
          <w:p>
            <w:pPr>
              <w:spacing w:after="40" w:before="40"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BasePlugin</w:t>
            </w:r>
          </w:p>
        </w:tc>
        <w:tc>
          <w:tcPr>
            <w:tcW w:type="dxa" w:w="3402"/>
          </w:tcPr>
          <w:p>
            <w:pPr>
              <w:spacing w:after="40" w:before="40"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给正文图片加懒加载并补上尺寸属性</w:t>
            </w:r>
          </w:p>
        </w:tc>
      </w:tr>
      <w:tr>
        <w:trPr>
          <w:cantSplit w:val="true"/>
        </w:trPr>
        <w:tc>
          <w:tcPr>
            <w:tcW w:type="dxa" w:w="3061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CloudflareCachePlugin</w:t>
            </w:r>
          </w:p>
        </w:tc>
        <w:tc>
          <w:tcPr>
            <w:tcW w:type="dxa" w:w="1814"/>
          </w:tcPr>
          <w:p>
            <w:pPr>
              <w:spacing w:after="40" w:before="40"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BasePlugin</w:t>
            </w:r>
          </w:p>
        </w:tc>
        <w:tc>
          <w:tcPr>
            <w:tcW w:type="dxa" w:w="3402"/>
          </w:tcPr>
          <w:p>
            <w:pPr>
              <w:spacing w:after="40" w:before="40"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内容更新后清理 CDN 缓存，另有 API 客户端与缓存处理器两个辅助类</w:t>
            </w:r>
          </w:p>
        </w:tc>
      </w:tr>
    </w:tbl>
    <w:p>
      <w:pPr>
        <w:keepLines/>
        <w:spacing w:line="240" w:lineRule="auto" w:before="80" w:after="120"/>
        <w:ind w:firstLine="0"/>
        <w:jc w:val="center"/>
      </w:pPr>
    </w:p>
    <w:p>
      <w:pPr>
        <w:pStyle w:val="Heading3"/>
        <w:spacing w:before="180" w:after="80"/>
        <w:ind w:firstLine="0"/>
      </w:pPr>
      <w:r>
        <w:rPr>
          <w:rFonts w:ascii="Times New Roman" w:hAnsi="Times New Roman" w:eastAsia="微软雅黑"/>
          <w:b/>
          <w:sz w:val="26"/>
        </w:rPr>
        <w:t>4.4  包与架构的关系</w:t>
      </w:r>
    </w:p>
    <w:p>
      <w:pPr>
        <w:spacing w:line="360" w:lineRule="auto" w:before="0" w:after="120"/>
        <w:ind w:firstLine="480"/>
        <w:jc w:val="both"/>
      </w:pPr>
      <w:r>
        <w:rPr>
          <w:rFonts w:ascii="Times New Roman" w:hAnsi="Times New Roman" w:eastAsia="宋体"/>
          <w:sz w:val="24"/>
        </w:rPr>
        <w:t>从图 4-1 和前面的类清单，可以整理出几条包与架构之间的关系。</w:t>
      </w:r>
    </w:p>
    <w:p>
      <w:pPr>
        <w:spacing w:line="360" w:lineRule="auto" w:before="0" w:after="120"/>
        <w:ind w:firstLine="480"/>
        <w:jc w:val="both"/>
      </w:pPr>
      <w:r>
        <w:rPr>
          <w:rFonts w:ascii="Times New Roman" w:hAnsi="Times New Roman" w:eastAsia="宋体"/>
          <w:sz w:val="24"/>
        </w:rPr>
        <w:t>第一，依赖方向是单向的。界面层依赖应用层，应用层依赖公共层和数据层，没有上层被下层引用的情形。具体表现是：djangoblog 包里没有任何一行导入 blog、comments 等应用的视图，所以换掉界面或某个应用时，公共层不需要跟着改。</w:t>
      </w:r>
    </w:p>
    <w:p>
      <w:pPr>
        <w:spacing w:line="360" w:lineRule="auto" w:before="0" w:after="120"/>
        <w:ind w:firstLine="480"/>
        <w:jc w:val="both"/>
      </w:pPr>
      <w:r>
        <w:rPr>
          <w:rFonts w:ascii="Times New Roman" w:hAnsi="Times New Roman" w:eastAsia="宋体"/>
          <w:sz w:val="24"/>
        </w:rPr>
        <w:t>第二，应用层内部存在横向依赖。comments 依赖 blog，因为评论必须挂在文章下面，comments/models.py 里直接导入了 Article；oauth 依赖 accounts，因为第三方账号最终要绑定到系统用户。这两条依赖在图上也用横向的 &lt;&lt;use&gt;&gt; 标了出来。</w:t>
      </w:r>
    </w:p>
    <w:p>
      <w:pPr>
        <w:spacing w:line="360" w:lineRule="auto" w:before="0" w:after="120"/>
        <w:ind w:firstLine="480"/>
        <w:jc w:val="both"/>
      </w:pPr>
      <w:r>
        <w:rPr>
          <w:rFonts w:ascii="Times New Roman" w:hAnsi="Times New Roman" w:eastAsia="宋体"/>
          <w:sz w:val="24"/>
        </w:rPr>
        <w:t>第三，数据层的模型被多个应用共用。Article 被 comments 用来标记评论所属的文章；BlogUser 被 blog、comments、oauth 三个包同时引用，分别作为文章作者、评论作者和第三方账号的绑定对象。这也是这三个应用的模型放在各自包里、而不是集中到一个 models 包的原因——模型跟着业务走，应用之间通过外键关联。</w:t>
      </w:r>
    </w:p>
    <w:p>
      <w:pPr>
        <w:spacing w:line="360" w:lineRule="auto" w:before="0" w:after="120"/>
        <w:ind w:firstLine="480"/>
        <w:jc w:val="both"/>
      </w:pPr>
      <w:r>
        <w:rPr>
          <w:rFonts w:ascii="Times New Roman" w:hAnsi="Times New Roman" w:eastAsia="宋体"/>
          <w:sz w:val="24"/>
        </w:rPr>
        <w:t>第四，公共层被所有应用复用，而且复用的方式很集中。blog/views.py 里的 9 个视图类中，有 6 个继承自 djangoblog/mixins.py 中的 Mixin；accounts/views.py 的登录、注册、登出、找回密码四个视图，分别继承 djangoblog/base_views.py 里的 LoginFormView、SecureFormView、LogoutRedirectView、SecureFormView。这样 CSRF 校验、登录判断、禁用缓存这些重复逻辑就只需要写一遍。</w:t>
      </w:r>
    </w:p>
    <w:p>
      <w:pPr>
        <w:spacing w:line="360" w:lineRule="auto" w:before="0" w:after="120"/>
        <w:ind w:firstLine="480"/>
        <w:jc w:val="both"/>
      </w:pPr>
      <w:r>
        <w:rPr>
          <w:rFonts w:ascii="Times New Roman" w:hAnsi="Times New Roman" w:eastAsia="宋体"/>
          <w:sz w:val="24"/>
        </w:rPr>
        <w:t>第五，插件与应用层是并列关系，而不是应用层的一部分。plugins 下的 8 个插件都继承 djangoblog/plugin_manage/base_plugin.py 的 BasePlugin，在启动时通过 hooks.register() 把回调挂到指定的钩子上，再由应用层在合适的时机用 hooks.run_action() 触发。以浏览量统计为例，blog/views.py 在文章详情的数据准备完之后调用after_article_body_get 钩子，ViewCountPlugin 接到通知后调用 Article.viewed()。这样做的好处是把整份 plugins 目录删掉，博客仍然能正常运行，只是少了这些附加功能。</w:t>
      </w:r>
    </w:p>
    <w:p>
      <w:pPr>
        <w:spacing w:line="360" w:lineRule="auto" w:before="0" w:after="120"/>
        <w:ind w:firstLine="480"/>
        <w:jc w:val="both"/>
      </w:pPr>
      <w:r>
        <w:rPr>
          <w:rFonts w:ascii="Times New Roman" w:hAnsi="Times New Roman" w:eastAsia="宋体"/>
          <w:sz w:val="24"/>
        </w:rPr>
        <w:t>综合来看，这种分层加插件的划分方式，把“改界面”“加功能”“改数据结构”这三类改动分别限制在了不同的包里：改界面主要动 templates 和 frontend，加功能可以新写一个应用或一个插件，改数据结构只动 models.py 并生成迁移。包的数量不多，但对每一层的职责划得比较清楚。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宋体"/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cstheme="majorBidi" w:ascii="Times New Roman" w:hAnsi="Times New Roman" w:eastAsia="微软雅黑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cstheme="majorBidi" w:ascii="Times New Roman" w:hAnsi="Times New Roman" w:eastAsia="微软雅黑"/>
      <w:b/>
      <w:bCs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cstheme="majorBidi" w:ascii="Times New Roman" w:hAnsi="Times New Roman" w:eastAsia="微软雅黑"/>
      <w:b/>
      <w:bCs/>
      <w:color w:val="00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